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1307" w14:textId="77777777" w:rsidR="007E5283" w:rsidRDefault="007E5283" w:rsidP="00092D27">
      <w:pPr>
        <w:pStyle w:val="Bilagstitel"/>
        <w:rPr>
          <w:rFonts w:ascii="Arial" w:hAnsi="Arial" w:cs="Arial"/>
          <w:sz w:val="24"/>
          <w:szCs w:val="24"/>
        </w:rPr>
      </w:pPr>
      <w:bookmarkStart w:id="0" w:name="_GoBack"/>
      <w:bookmarkEnd w:id="0"/>
    </w:p>
    <w:p w14:paraId="300B405C" w14:textId="77777777" w:rsidR="00F70F32" w:rsidRDefault="00F70F32" w:rsidP="00092D27">
      <w:pPr>
        <w:pStyle w:val="Bilagstitel"/>
        <w:rPr>
          <w:rFonts w:ascii="Arial" w:hAnsi="Arial" w:cs="Arial"/>
          <w:sz w:val="24"/>
          <w:szCs w:val="24"/>
        </w:rPr>
      </w:pPr>
    </w:p>
    <w:p w14:paraId="3AB0C3B7" w14:textId="77777777" w:rsidR="00F70F32" w:rsidRDefault="00F70F32" w:rsidP="00092D27">
      <w:pPr>
        <w:pStyle w:val="Bilagstitel"/>
        <w:rPr>
          <w:rFonts w:ascii="Arial" w:hAnsi="Arial" w:cs="Arial"/>
          <w:sz w:val="24"/>
          <w:szCs w:val="24"/>
        </w:rPr>
      </w:pPr>
    </w:p>
    <w:p w14:paraId="2A512976" w14:textId="77777777" w:rsidR="00F70F32" w:rsidRDefault="00F70F32" w:rsidP="00092D27">
      <w:pPr>
        <w:pStyle w:val="Bilagstitel"/>
        <w:rPr>
          <w:rFonts w:ascii="Arial" w:hAnsi="Arial" w:cs="Arial"/>
          <w:sz w:val="24"/>
          <w:szCs w:val="24"/>
        </w:rPr>
      </w:pPr>
    </w:p>
    <w:p w14:paraId="5475BFE5" w14:textId="77777777" w:rsidR="007E5283" w:rsidRDefault="007E5283" w:rsidP="00092D27">
      <w:pPr>
        <w:pStyle w:val="Bilagstitel"/>
        <w:rPr>
          <w:rFonts w:ascii="Arial" w:hAnsi="Arial" w:cs="Arial"/>
          <w:sz w:val="24"/>
          <w:szCs w:val="24"/>
        </w:rPr>
      </w:pPr>
    </w:p>
    <w:p w14:paraId="444F918D" w14:textId="77777777" w:rsidR="007E5283" w:rsidRDefault="007E5283" w:rsidP="00092D27">
      <w:pPr>
        <w:pStyle w:val="Bilagstitel"/>
        <w:rPr>
          <w:rFonts w:ascii="Arial" w:hAnsi="Arial" w:cs="Arial"/>
          <w:sz w:val="24"/>
          <w:szCs w:val="24"/>
        </w:rPr>
      </w:pPr>
    </w:p>
    <w:p w14:paraId="3B8FB480" w14:textId="77777777" w:rsidR="007E5283" w:rsidRDefault="007E5283" w:rsidP="00092D27">
      <w:pPr>
        <w:pStyle w:val="Bilagstitel"/>
        <w:rPr>
          <w:rFonts w:ascii="Arial" w:hAnsi="Arial" w:cs="Arial"/>
          <w:sz w:val="24"/>
          <w:szCs w:val="24"/>
        </w:rPr>
      </w:pPr>
    </w:p>
    <w:p w14:paraId="130C6A05" w14:textId="77777777" w:rsidR="007E5283" w:rsidRDefault="007E5283" w:rsidP="00092D27">
      <w:pPr>
        <w:pStyle w:val="Bilagstitel"/>
        <w:rPr>
          <w:rFonts w:ascii="Arial" w:hAnsi="Arial" w:cs="Arial"/>
          <w:sz w:val="24"/>
          <w:szCs w:val="24"/>
        </w:rPr>
      </w:pPr>
    </w:p>
    <w:p w14:paraId="5E4BFB49" w14:textId="6E4AE2E6" w:rsidR="00092D27" w:rsidRPr="00FB7CEB" w:rsidRDefault="000E6854" w:rsidP="007E5283">
      <w:pPr>
        <w:pStyle w:val="Bilagstitel"/>
        <w:jc w:val="center"/>
        <w:rPr>
          <w:rFonts w:ascii="Arial" w:hAnsi="Arial" w:cs="Arial"/>
          <w:szCs w:val="32"/>
        </w:rPr>
      </w:pPr>
      <w:r>
        <w:rPr>
          <w:rFonts w:ascii="Arial" w:hAnsi="Arial" w:cs="Arial"/>
          <w:szCs w:val="32"/>
        </w:rPr>
        <w:t>BILAG 1</w:t>
      </w:r>
      <w:r w:rsidR="005B69AB">
        <w:rPr>
          <w:rFonts w:ascii="Arial" w:hAnsi="Arial" w:cs="Arial"/>
          <w:szCs w:val="32"/>
        </w:rPr>
        <w:t>3</w:t>
      </w:r>
      <w:r>
        <w:rPr>
          <w:rFonts w:ascii="Arial" w:hAnsi="Arial" w:cs="Arial"/>
          <w:szCs w:val="32"/>
        </w:rPr>
        <w:t>:</w:t>
      </w:r>
      <w:r w:rsidR="00625119" w:rsidRPr="00FB7CEB">
        <w:rPr>
          <w:rFonts w:ascii="Arial" w:hAnsi="Arial" w:cs="Arial"/>
          <w:szCs w:val="32"/>
        </w:rPr>
        <w:t xml:space="preserve"> LICENSBETINGELSER </w:t>
      </w:r>
      <w:r w:rsidR="004E2DE0" w:rsidRPr="00FB7CEB">
        <w:rPr>
          <w:rFonts w:ascii="Arial" w:hAnsi="Arial" w:cs="Arial"/>
          <w:szCs w:val="32"/>
        </w:rPr>
        <w:t>OG KRAV TIL DEPONERING</w:t>
      </w:r>
    </w:p>
    <w:p w14:paraId="1658652B" w14:textId="77777777" w:rsidR="003F0AF3" w:rsidRDefault="003F0AF3" w:rsidP="00AD2BB8">
      <w:pPr>
        <w:rPr>
          <w:rFonts w:ascii="Arial" w:hAnsi="Arial" w:cs="Arial"/>
          <w:sz w:val="21"/>
          <w:szCs w:val="21"/>
        </w:rPr>
      </w:pPr>
      <w:r>
        <w:rPr>
          <w:rFonts w:ascii="Arial" w:hAnsi="Arial" w:cs="Arial"/>
          <w:sz w:val="21"/>
          <w:szCs w:val="21"/>
        </w:rPr>
        <w:br w:type="page"/>
      </w:r>
    </w:p>
    <w:p w14:paraId="70A97831" w14:textId="77777777" w:rsidR="003F0AF3" w:rsidRDefault="003F0AF3" w:rsidP="00AD2BB8">
      <w:pPr>
        <w:rPr>
          <w:rFonts w:ascii="Arial" w:hAnsi="Arial" w:cs="Arial"/>
          <w:i/>
          <w:sz w:val="21"/>
          <w:szCs w:val="21"/>
        </w:rPr>
      </w:pPr>
      <w:r w:rsidRPr="003F0AF3">
        <w:rPr>
          <w:rFonts w:ascii="Arial" w:hAnsi="Arial" w:cs="Arial"/>
          <w:i/>
          <w:sz w:val="21"/>
          <w:szCs w:val="21"/>
        </w:rPr>
        <w:lastRenderedPageBreak/>
        <w:t>Vejledning:</w:t>
      </w:r>
    </w:p>
    <w:p w14:paraId="56B33B1D" w14:textId="77777777" w:rsidR="00E86C35" w:rsidRPr="003F0AF3" w:rsidRDefault="00E86C35" w:rsidP="00AD2BB8">
      <w:pPr>
        <w:rPr>
          <w:rFonts w:ascii="Arial" w:hAnsi="Arial" w:cs="Arial"/>
          <w:i/>
          <w:sz w:val="21"/>
          <w:szCs w:val="21"/>
        </w:rPr>
      </w:pPr>
    </w:p>
    <w:p w14:paraId="2DEF4EB1" w14:textId="77777777" w:rsidR="006103BF" w:rsidRDefault="00F4403F" w:rsidP="006103BF">
      <w:pPr>
        <w:pStyle w:val="Vejledningsoverskrift"/>
        <w:rPr>
          <w:rFonts w:ascii="Arial" w:hAnsi="Arial" w:cs="Arial"/>
          <w:spacing w:val="10"/>
          <w:sz w:val="21"/>
          <w:szCs w:val="21"/>
          <w:u w:val="none"/>
        </w:rPr>
      </w:pPr>
      <w:r>
        <w:rPr>
          <w:rFonts w:ascii="Arial" w:hAnsi="Arial" w:cs="Arial"/>
          <w:sz w:val="21"/>
          <w:szCs w:val="21"/>
        </w:rPr>
        <w:t>[</w:t>
      </w:r>
      <w:r w:rsidR="006103BF">
        <w:rPr>
          <w:rFonts w:ascii="Arial" w:hAnsi="Arial" w:cs="Arial"/>
          <w:spacing w:val="10"/>
          <w:sz w:val="21"/>
          <w:szCs w:val="21"/>
          <w:u w:val="none"/>
        </w:rPr>
        <w:t>Dette bilag udgør i sin helhed et forhandlingskrav i forbindelse med tilbudsafgivelsen.</w:t>
      </w:r>
    </w:p>
    <w:p w14:paraId="50AAB7DD" w14:textId="77777777" w:rsidR="006103BF" w:rsidRDefault="006103BF" w:rsidP="006103BF">
      <w:pPr>
        <w:pStyle w:val="Vejledningsoverskrift"/>
        <w:rPr>
          <w:rFonts w:ascii="Arial" w:hAnsi="Arial" w:cs="Arial"/>
          <w:spacing w:val="10"/>
          <w:sz w:val="21"/>
          <w:szCs w:val="21"/>
          <w:u w:val="none"/>
        </w:rPr>
      </w:pPr>
    </w:p>
    <w:p w14:paraId="405C71C7" w14:textId="77777777" w:rsidR="006103BF" w:rsidRDefault="006103BF" w:rsidP="006103BF">
      <w:pPr>
        <w:pStyle w:val="Vejledningsoverskrift"/>
        <w:rPr>
          <w:rFonts w:ascii="Arial" w:hAnsi="Arial" w:cs="Arial"/>
          <w:i w:val="0"/>
          <w:sz w:val="21"/>
          <w:szCs w:val="21"/>
        </w:rPr>
      </w:pPr>
      <w:r>
        <w:rPr>
          <w:rFonts w:ascii="Arial" w:hAnsi="Arial" w:cs="Arial"/>
          <w:spacing w:val="10"/>
          <w:sz w:val="21"/>
          <w:szCs w:val="21"/>
          <w:u w:val="none"/>
        </w:rPr>
        <w:t>Forhandlingskrav kan indgå i forhandlingerne, men ved afgivelse af det endelige tilbud, skal alle forhandlingskrav opfyldes/overholdes.</w:t>
      </w:r>
    </w:p>
    <w:p w14:paraId="3585A6A0" w14:textId="77777777" w:rsidR="006103BF" w:rsidRDefault="006103BF" w:rsidP="00AD2BB8">
      <w:pPr>
        <w:rPr>
          <w:rFonts w:ascii="Arial" w:hAnsi="Arial" w:cs="Arial"/>
          <w:i/>
          <w:sz w:val="21"/>
          <w:szCs w:val="21"/>
        </w:rPr>
      </w:pPr>
    </w:p>
    <w:p w14:paraId="28B4B944" w14:textId="77777777" w:rsidR="00F4403F" w:rsidRDefault="00F4403F" w:rsidP="00AD2BB8">
      <w:pPr>
        <w:rPr>
          <w:rFonts w:ascii="Arial" w:hAnsi="Arial" w:cs="Arial"/>
          <w:i/>
          <w:sz w:val="21"/>
          <w:szCs w:val="21"/>
        </w:rPr>
      </w:pPr>
      <w:r>
        <w:rPr>
          <w:rFonts w:ascii="Arial" w:hAnsi="Arial" w:cs="Arial"/>
          <w:i/>
          <w:sz w:val="21"/>
          <w:szCs w:val="21"/>
        </w:rPr>
        <w:t>Tilbudsgivers besvarelse af dette bilag skal indeholde følgende:</w:t>
      </w:r>
    </w:p>
    <w:p w14:paraId="17E374B2" w14:textId="34E71E8C" w:rsidR="00E86C35" w:rsidRPr="00E86C35" w:rsidRDefault="00E86C35" w:rsidP="00E86C35">
      <w:pPr>
        <w:rPr>
          <w:rFonts w:ascii="Arial" w:hAnsi="Arial" w:cs="Arial"/>
          <w:i/>
          <w:sz w:val="21"/>
          <w:szCs w:val="21"/>
        </w:rPr>
      </w:pPr>
      <w:r w:rsidRPr="00E86C35">
        <w:rPr>
          <w:rFonts w:ascii="Arial" w:hAnsi="Arial" w:cs="Arial"/>
          <w:i/>
          <w:sz w:val="21"/>
          <w:szCs w:val="21"/>
        </w:rPr>
        <w:t xml:space="preserve">Tilbudsgiver udfylder felter markeret med skarp parentes og vedhæfter licenser i overensstemmelse med instruktionerne. Tilbudsgiver skal derudover i bilag 3 ligeledes angive hvilke dele af </w:t>
      </w:r>
      <w:r w:rsidR="00F70F32">
        <w:rPr>
          <w:rFonts w:ascii="Arial" w:hAnsi="Arial" w:cs="Arial"/>
          <w:i/>
          <w:sz w:val="21"/>
          <w:szCs w:val="21"/>
        </w:rPr>
        <w:t>L</w:t>
      </w:r>
      <w:r w:rsidRPr="00E86C35">
        <w:rPr>
          <w:rFonts w:ascii="Arial" w:hAnsi="Arial" w:cs="Arial"/>
          <w:i/>
          <w:sz w:val="21"/>
          <w:szCs w:val="21"/>
        </w:rPr>
        <w:t>everancen, der er Standardprogrammel og hvilke dele der er Kundespecifikt Programmel.]</w:t>
      </w:r>
    </w:p>
    <w:p w14:paraId="5C61A2F0" w14:textId="77777777" w:rsidR="00F4403F" w:rsidRDefault="00F4403F" w:rsidP="00AD2BB8">
      <w:pPr>
        <w:rPr>
          <w:i/>
        </w:rPr>
      </w:pPr>
    </w:p>
    <w:p w14:paraId="23F40593" w14:textId="23B4710C" w:rsidR="007E5283" w:rsidRDefault="007E5283" w:rsidP="00AD2BB8">
      <w:pPr>
        <w:rPr>
          <w:rFonts w:ascii="Arial" w:hAnsi="Arial" w:cs="Arial"/>
          <w:sz w:val="21"/>
          <w:szCs w:val="21"/>
        </w:rPr>
      </w:pPr>
      <w:r>
        <w:rPr>
          <w:rFonts w:ascii="Arial" w:hAnsi="Arial" w:cs="Arial"/>
          <w:sz w:val="21"/>
          <w:szCs w:val="21"/>
        </w:rPr>
        <w:br w:type="page"/>
      </w:r>
    </w:p>
    <w:p w14:paraId="63869B03" w14:textId="77777777" w:rsidR="00092D27" w:rsidRPr="004E2DE0" w:rsidRDefault="00092D27" w:rsidP="00AD2BB8">
      <w:pPr>
        <w:rPr>
          <w:rFonts w:ascii="Arial" w:hAnsi="Arial" w:cs="Arial"/>
          <w:sz w:val="21"/>
          <w:szCs w:val="21"/>
        </w:rPr>
      </w:pPr>
    </w:p>
    <w:p w14:paraId="3DF5AE49" w14:textId="77777777" w:rsidR="004E2DE0" w:rsidRPr="00F4403F" w:rsidRDefault="004E2DE0" w:rsidP="004E2DE0">
      <w:pPr>
        <w:pStyle w:val="Overskrift1"/>
        <w:numPr>
          <w:ilvl w:val="0"/>
          <w:numId w:val="20"/>
        </w:numPr>
        <w:rPr>
          <w:rFonts w:ascii="Arial" w:hAnsi="Arial" w:cs="Arial"/>
          <w:sz w:val="21"/>
          <w:szCs w:val="21"/>
        </w:rPr>
      </w:pPr>
      <w:bookmarkStart w:id="1" w:name="_Toc183317561"/>
      <w:r w:rsidRPr="00F4403F">
        <w:rPr>
          <w:rFonts w:ascii="Arial" w:hAnsi="Arial" w:cs="Arial"/>
          <w:sz w:val="21"/>
          <w:szCs w:val="21"/>
        </w:rPr>
        <w:t>Indledning</w:t>
      </w:r>
      <w:bookmarkEnd w:id="1"/>
    </w:p>
    <w:p w14:paraId="55C007F4" w14:textId="2CD78C13" w:rsidR="004E2DE0" w:rsidRPr="009071B7" w:rsidRDefault="00E86C35" w:rsidP="004E2DE0">
      <w:pPr>
        <w:tabs>
          <w:tab w:val="clear" w:pos="1134"/>
        </w:tabs>
        <w:rPr>
          <w:rFonts w:ascii="Arial" w:hAnsi="Arial" w:cs="Arial"/>
          <w:iCs/>
          <w:sz w:val="21"/>
          <w:szCs w:val="21"/>
        </w:rPr>
      </w:pPr>
      <w:r w:rsidRPr="009071B7">
        <w:rPr>
          <w:rFonts w:ascii="Arial" w:hAnsi="Arial" w:cs="Arial"/>
          <w:iCs/>
          <w:sz w:val="21"/>
          <w:szCs w:val="21"/>
        </w:rPr>
        <w:t>Dette bilag indeholder licensbetingelser for Standardprogrammel med tilhørende D</w:t>
      </w:r>
      <w:r w:rsidR="00CA2320">
        <w:rPr>
          <w:rFonts w:ascii="Arial" w:hAnsi="Arial" w:cs="Arial"/>
          <w:iCs/>
          <w:sz w:val="21"/>
          <w:szCs w:val="21"/>
        </w:rPr>
        <w:t>atabaser og D</w:t>
      </w:r>
      <w:r w:rsidRPr="009071B7">
        <w:rPr>
          <w:rFonts w:ascii="Arial" w:hAnsi="Arial" w:cs="Arial"/>
          <w:iCs/>
          <w:sz w:val="21"/>
          <w:szCs w:val="21"/>
        </w:rPr>
        <w:t xml:space="preserve">okumentation (herefter blot Standardprogrammel), jf. punkt 2, bestemmelser om tilrådighedsstillelse af </w:t>
      </w:r>
      <w:r w:rsidR="00CA2320">
        <w:rPr>
          <w:rFonts w:ascii="Arial" w:hAnsi="Arial" w:cs="Arial"/>
          <w:iCs/>
          <w:sz w:val="21"/>
          <w:szCs w:val="21"/>
        </w:rPr>
        <w:t xml:space="preserve">de nødvendige redskaber og </w:t>
      </w:r>
      <w:r w:rsidRPr="009071B7">
        <w:rPr>
          <w:rFonts w:ascii="Arial" w:hAnsi="Arial" w:cs="Arial"/>
          <w:iCs/>
          <w:sz w:val="21"/>
          <w:szCs w:val="21"/>
        </w:rPr>
        <w:t xml:space="preserve">værktøjer til </w:t>
      </w:r>
      <w:r w:rsidR="00CA2320">
        <w:rPr>
          <w:rFonts w:ascii="Arial" w:hAnsi="Arial" w:cs="Arial"/>
          <w:iCs/>
          <w:sz w:val="21"/>
          <w:szCs w:val="21"/>
        </w:rPr>
        <w:t xml:space="preserve">ændring af </w:t>
      </w:r>
      <w:r w:rsidRPr="009071B7">
        <w:rPr>
          <w:rFonts w:ascii="Arial" w:hAnsi="Arial" w:cs="Arial"/>
          <w:iCs/>
          <w:sz w:val="21"/>
          <w:szCs w:val="21"/>
        </w:rPr>
        <w:t>Kundespecifikt Programmel, jf. punkt 3, der indgår i Leverandørens ydelser efter Kontrakten, samt krav til deponering af kildekode, jf. punkt 4.</w:t>
      </w:r>
    </w:p>
    <w:p w14:paraId="42FDF8ED" w14:textId="77777777" w:rsidR="004E2DE0" w:rsidRPr="009071B7" w:rsidRDefault="004E2DE0" w:rsidP="004E2DE0">
      <w:pPr>
        <w:tabs>
          <w:tab w:val="clear" w:pos="1134"/>
        </w:tabs>
        <w:rPr>
          <w:rFonts w:ascii="Arial" w:hAnsi="Arial" w:cs="Arial"/>
          <w:i/>
          <w:iCs/>
          <w:sz w:val="21"/>
          <w:szCs w:val="21"/>
        </w:rPr>
      </w:pPr>
    </w:p>
    <w:p w14:paraId="24437B69" w14:textId="05DA3B43" w:rsidR="004E2DE0" w:rsidRPr="009071B7" w:rsidRDefault="000E6854" w:rsidP="004E2DE0">
      <w:pPr>
        <w:tabs>
          <w:tab w:val="clear" w:pos="1134"/>
        </w:tabs>
        <w:rPr>
          <w:rFonts w:ascii="Arial" w:hAnsi="Arial" w:cs="Arial"/>
          <w:sz w:val="21"/>
          <w:szCs w:val="21"/>
        </w:rPr>
      </w:pPr>
      <w:r w:rsidRPr="009071B7">
        <w:rPr>
          <w:rFonts w:ascii="Arial" w:hAnsi="Arial" w:cs="Arial"/>
          <w:sz w:val="21"/>
          <w:szCs w:val="21"/>
        </w:rPr>
        <w:t>Bilag 1</w:t>
      </w:r>
      <w:r w:rsidR="005B69AB" w:rsidRPr="009071B7">
        <w:rPr>
          <w:rFonts w:ascii="Arial" w:hAnsi="Arial" w:cs="Arial"/>
          <w:sz w:val="21"/>
          <w:szCs w:val="21"/>
        </w:rPr>
        <w:t>3</w:t>
      </w:r>
      <w:r w:rsidR="004E2DE0" w:rsidRPr="009071B7">
        <w:rPr>
          <w:rFonts w:ascii="Arial" w:hAnsi="Arial" w:cs="Arial"/>
          <w:sz w:val="21"/>
          <w:szCs w:val="21"/>
        </w:rPr>
        <w:t xml:space="preserve"> indeholder:</w:t>
      </w:r>
    </w:p>
    <w:p w14:paraId="4BE2206B" w14:textId="2C6EA8C3" w:rsidR="004E2DE0" w:rsidRPr="009071B7" w:rsidRDefault="004E2DE0" w:rsidP="004E2DE0">
      <w:pPr>
        <w:numPr>
          <w:ilvl w:val="0"/>
          <w:numId w:val="19"/>
        </w:numPr>
        <w:tabs>
          <w:tab w:val="clear" w:pos="360"/>
        </w:tabs>
        <w:spacing w:before="300"/>
        <w:ind w:left="540" w:hanging="540"/>
        <w:rPr>
          <w:rFonts w:ascii="Arial" w:hAnsi="Arial" w:cs="Arial"/>
          <w:sz w:val="21"/>
          <w:szCs w:val="21"/>
        </w:rPr>
      </w:pPr>
      <w:r w:rsidRPr="009071B7">
        <w:rPr>
          <w:rFonts w:ascii="Arial" w:hAnsi="Arial" w:cs="Arial"/>
          <w:sz w:val="21"/>
          <w:szCs w:val="21"/>
        </w:rPr>
        <w:t xml:space="preserve">Eventuelle standardlicensbetingelser (afsnit </w:t>
      </w:r>
      <w:r w:rsidRPr="009071B7">
        <w:rPr>
          <w:rFonts w:ascii="Arial" w:hAnsi="Arial" w:cs="Arial"/>
          <w:sz w:val="21"/>
          <w:szCs w:val="21"/>
        </w:rPr>
        <w:fldChar w:fldCharType="begin"/>
      </w:r>
      <w:r w:rsidRPr="009071B7">
        <w:rPr>
          <w:rFonts w:ascii="Arial" w:hAnsi="Arial" w:cs="Arial"/>
          <w:sz w:val="21"/>
          <w:szCs w:val="21"/>
        </w:rPr>
        <w:instrText xml:space="preserve"> REF _Ref125173379 \r \h  \* MERGEFORMAT </w:instrText>
      </w:r>
      <w:r w:rsidRPr="009071B7">
        <w:rPr>
          <w:rFonts w:ascii="Arial" w:hAnsi="Arial" w:cs="Arial"/>
          <w:sz w:val="21"/>
          <w:szCs w:val="21"/>
        </w:rPr>
      </w:r>
      <w:r w:rsidRPr="009071B7">
        <w:rPr>
          <w:rFonts w:ascii="Arial" w:hAnsi="Arial" w:cs="Arial"/>
          <w:sz w:val="21"/>
          <w:szCs w:val="21"/>
        </w:rPr>
        <w:fldChar w:fldCharType="separate"/>
      </w:r>
      <w:r w:rsidR="00850FBF">
        <w:rPr>
          <w:rFonts w:ascii="Arial" w:hAnsi="Arial" w:cs="Arial"/>
          <w:sz w:val="21"/>
          <w:szCs w:val="21"/>
        </w:rPr>
        <w:t>2</w:t>
      </w:r>
      <w:r w:rsidRPr="009071B7">
        <w:rPr>
          <w:rFonts w:ascii="Arial" w:hAnsi="Arial" w:cs="Arial"/>
          <w:sz w:val="21"/>
          <w:szCs w:val="21"/>
        </w:rPr>
        <w:fldChar w:fldCharType="end"/>
      </w:r>
      <w:r w:rsidRPr="009071B7">
        <w:rPr>
          <w:rFonts w:ascii="Arial" w:hAnsi="Arial" w:cs="Arial"/>
          <w:sz w:val="21"/>
          <w:szCs w:val="21"/>
        </w:rPr>
        <w:t>), jf. Kontrakten</w:t>
      </w:r>
      <w:r w:rsidR="005B69AB" w:rsidRPr="009071B7">
        <w:rPr>
          <w:rFonts w:ascii="Arial" w:hAnsi="Arial" w:cs="Arial"/>
          <w:sz w:val="21"/>
          <w:szCs w:val="21"/>
        </w:rPr>
        <w:t>s</w:t>
      </w:r>
      <w:r w:rsidRPr="009071B7">
        <w:rPr>
          <w:rFonts w:ascii="Arial" w:hAnsi="Arial" w:cs="Arial"/>
          <w:sz w:val="21"/>
          <w:szCs w:val="21"/>
        </w:rPr>
        <w:t xml:space="preserve"> punkt </w:t>
      </w:r>
      <w:r w:rsidR="00F70F32">
        <w:rPr>
          <w:rFonts w:ascii="Arial" w:hAnsi="Arial" w:cs="Arial"/>
          <w:sz w:val="21"/>
          <w:szCs w:val="21"/>
        </w:rPr>
        <w:t>26.2</w:t>
      </w:r>
      <w:r w:rsidRPr="009071B7">
        <w:rPr>
          <w:rFonts w:ascii="Arial" w:hAnsi="Arial" w:cs="Arial"/>
          <w:sz w:val="21"/>
          <w:szCs w:val="21"/>
        </w:rPr>
        <w:t xml:space="preserve"> </w:t>
      </w:r>
    </w:p>
    <w:p w14:paraId="69F0D311" w14:textId="67C628B3" w:rsidR="00E86C35" w:rsidRPr="009071B7" w:rsidRDefault="009071B7" w:rsidP="004E2DE0">
      <w:pPr>
        <w:numPr>
          <w:ilvl w:val="0"/>
          <w:numId w:val="19"/>
        </w:numPr>
        <w:tabs>
          <w:tab w:val="clear" w:pos="360"/>
        </w:tabs>
        <w:spacing w:before="300"/>
        <w:ind w:left="540" w:hanging="540"/>
        <w:rPr>
          <w:rFonts w:ascii="Arial" w:hAnsi="Arial" w:cs="Arial"/>
          <w:sz w:val="21"/>
          <w:szCs w:val="21"/>
        </w:rPr>
      </w:pPr>
      <w:r w:rsidRPr="009071B7">
        <w:rPr>
          <w:rFonts w:ascii="Arial" w:hAnsi="Arial" w:cs="Arial"/>
          <w:sz w:val="21"/>
          <w:szCs w:val="21"/>
        </w:rPr>
        <w:t xml:space="preserve">Tilrådighedsstillelse af </w:t>
      </w:r>
      <w:r w:rsidR="00CA2320">
        <w:rPr>
          <w:rFonts w:ascii="Arial" w:hAnsi="Arial" w:cs="Arial"/>
          <w:iCs/>
          <w:sz w:val="21"/>
          <w:szCs w:val="21"/>
        </w:rPr>
        <w:t xml:space="preserve">de nødvendige redskaber og </w:t>
      </w:r>
      <w:r w:rsidR="00CA2320" w:rsidRPr="009071B7">
        <w:rPr>
          <w:rFonts w:ascii="Arial" w:hAnsi="Arial" w:cs="Arial"/>
          <w:iCs/>
          <w:sz w:val="21"/>
          <w:szCs w:val="21"/>
        </w:rPr>
        <w:t xml:space="preserve">værktøjer til </w:t>
      </w:r>
      <w:r w:rsidR="00CA2320">
        <w:rPr>
          <w:rFonts w:ascii="Arial" w:hAnsi="Arial" w:cs="Arial"/>
          <w:iCs/>
          <w:sz w:val="21"/>
          <w:szCs w:val="21"/>
        </w:rPr>
        <w:t xml:space="preserve">ændring af </w:t>
      </w:r>
      <w:r w:rsidR="00CA2320" w:rsidRPr="009071B7">
        <w:rPr>
          <w:rFonts w:ascii="Arial" w:hAnsi="Arial" w:cs="Arial"/>
          <w:iCs/>
          <w:sz w:val="21"/>
          <w:szCs w:val="21"/>
        </w:rPr>
        <w:t>Kundespecifikt Programmel</w:t>
      </w:r>
      <w:r w:rsidR="00CA2320" w:rsidRPr="009071B7">
        <w:rPr>
          <w:rFonts w:ascii="Arial" w:hAnsi="Arial" w:cs="Arial"/>
          <w:sz w:val="21"/>
          <w:szCs w:val="21"/>
        </w:rPr>
        <w:t xml:space="preserve"> </w:t>
      </w:r>
      <w:r w:rsidRPr="009071B7">
        <w:rPr>
          <w:rFonts w:ascii="Arial" w:hAnsi="Arial" w:cs="Arial"/>
          <w:sz w:val="21"/>
          <w:szCs w:val="21"/>
        </w:rPr>
        <w:t xml:space="preserve">(afsnit </w:t>
      </w:r>
      <w:r w:rsidR="00CA2320">
        <w:rPr>
          <w:rFonts w:ascii="Arial" w:hAnsi="Arial" w:cs="Arial"/>
          <w:sz w:val="21"/>
          <w:szCs w:val="21"/>
        </w:rPr>
        <w:t>3</w:t>
      </w:r>
      <w:r w:rsidRPr="009071B7">
        <w:rPr>
          <w:rFonts w:ascii="Arial" w:hAnsi="Arial" w:cs="Arial"/>
          <w:sz w:val="21"/>
          <w:szCs w:val="21"/>
        </w:rPr>
        <w:t>)</w:t>
      </w:r>
      <w:r w:rsidR="00CA2320" w:rsidRPr="009071B7">
        <w:rPr>
          <w:rFonts w:ascii="Arial" w:hAnsi="Arial" w:cs="Arial"/>
          <w:sz w:val="21"/>
          <w:szCs w:val="21"/>
        </w:rPr>
        <w:t xml:space="preserve">, jf. Kontraktens punkt </w:t>
      </w:r>
      <w:r w:rsidR="00CA2320">
        <w:rPr>
          <w:rFonts w:ascii="Arial" w:hAnsi="Arial" w:cs="Arial"/>
          <w:sz w:val="21"/>
          <w:szCs w:val="21"/>
        </w:rPr>
        <w:t>26.3</w:t>
      </w:r>
    </w:p>
    <w:p w14:paraId="3D028855" w14:textId="5D4324DD" w:rsidR="004E2DE0" w:rsidRPr="009071B7" w:rsidRDefault="004E2DE0" w:rsidP="004E2DE0">
      <w:pPr>
        <w:numPr>
          <w:ilvl w:val="0"/>
          <w:numId w:val="19"/>
        </w:numPr>
        <w:tabs>
          <w:tab w:val="clear" w:pos="360"/>
        </w:tabs>
        <w:spacing w:before="300"/>
        <w:ind w:left="540" w:hanging="540"/>
        <w:rPr>
          <w:rFonts w:ascii="Arial" w:hAnsi="Arial" w:cs="Arial"/>
          <w:sz w:val="21"/>
          <w:szCs w:val="21"/>
        </w:rPr>
      </w:pPr>
      <w:r w:rsidRPr="009071B7">
        <w:rPr>
          <w:rFonts w:ascii="Arial" w:hAnsi="Arial" w:cs="Arial"/>
          <w:sz w:val="21"/>
          <w:szCs w:val="21"/>
        </w:rPr>
        <w:t>Krav til deponering</w:t>
      </w:r>
      <w:r w:rsidR="009071B7" w:rsidRPr="009071B7">
        <w:rPr>
          <w:rFonts w:ascii="Arial" w:hAnsi="Arial" w:cs="Arial"/>
          <w:sz w:val="21"/>
          <w:szCs w:val="21"/>
        </w:rPr>
        <w:t xml:space="preserve"> af kildekode</w:t>
      </w:r>
      <w:r w:rsidRPr="009071B7">
        <w:rPr>
          <w:rFonts w:ascii="Arial" w:hAnsi="Arial" w:cs="Arial"/>
          <w:sz w:val="21"/>
          <w:szCs w:val="21"/>
        </w:rPr>
        <w:t xml:space="preserve"> (afsnit </w:t>
      </w:r>
      <w:r w:rsidR="009071B7" w:rsidRPr="009071B7">
        <w:rPr>
          <w:rFonts w:ascii="Arial" w:hAnsi="Arial" w:cs="Arial"/>
          <w:sz w:val="21"/>
          <w:szCs w:val="21"/>
        </w:rPr>
        <w:t>4</w:t>
      </w:r>
      <w:r w:rsidRPr="009071B7">
        <w:rPr>
          <w:rFonts w:ascii="Arial" w:hAnsi="Arial" w:cs="Arial"/>
          <w:sz w:val="21"/>
          <w:szCs w:val="21"/>
        </w:rPr>
        <w:t>)</w:t>
      </w:r>
    </w:p>
    <w:p w14:paraId="2534E817" w14:textId="77777777" w:rsidR="004E2DE0" w:rsidRPr="009071B7" w:rsidRDefault="004E2DE0" w:rsidP="004E2DE0">
      <w:pPr>
        <w:rPr>
          <w:rFonts w:ascii="Arial" w:hAnsi="Arial" w:cs="Arial"/>
          <w:sz w:val="21"/>
          <w:szCs w:val="21"/>
        </w:rPr>
      </w:pPr>
    </w:p>
    <w:p w14:paraId="3DB44BD7" w14:textId="77777777" w:rsidR="009071B7" w:rsidRPr="009071B7" w:rsidRDefault="009071B7" w:rsidP="009071B7">
      <w:pPr>
        <w:pStyle w:val="Overskrift1"/>
        <w:rPr>
          <w:rFonts w:ascii="Arial" w:hAnsi="Arial" w:cs="Arial"/>
          <w:sz w:val="21"/>
          <w:szCs w:val="21"/>
        </w:rPr>
      </w:pPr>
      <w:bookmarkStart w:id="2" w:name="_Toc401653143"/>
      <w:bookmarkStart w:id="3" w:name="_Toc403049531"/>
      <w:bookmarkStart w:id="4" w:name="_Ref125173379"/>
      <w:bookmarkStart w:id="5" w:name="_Toc183317562"/>
      <w:r w:rsidRPr="009071B7">
        <w:rPr>
          <w:rFonts w:ascii="Arial" w:hAnsi="Arial" w:cs="Arial"/>
          <w:sz w:val="21"/>
          <w:szCs w:val="21"/>
        </w:rPr>
        <w:t>Licenser til</w:t>
      </w:r>
      <w:bookmarkEnd w:id="2"/>
      <w:r w:rsidRPr="009071B7">
        <w:rPr>
          <w:rFonts w:ascii="Arial" w:hAnsi="Arial" w:cs="Arial"/>
          <w:sz w:val="21"/>
          <w:szCs w:val="21"/>
        </w:rPr>
        <w:t xml:space="preserve"> </w:t>
      </w:r>
      <w:bookmarkStart w:id="6" w:name="_Toc401650760"/>
      <w:bookmarkStart w:id="7" w:name="_Toc401653144"/>
      <w:bookmarkStart w:id="8" w:name="_Toc401653236"/>
      <w:bookmarkStart w:id="9" w:name="_Toc401650761"/>
      <w:bookmarkStart w:id="10" w:name="_Toc401653145"/>
      <w:bookmarkStart w:id="11" w:name="_Toc401653237"/>
      <w:bookmarkStart w:id="12" w:name="_Toc401650762"/>
      <w:bookmarkStart w:id="13" w:name="_Toc401653146"/>
      <w:bookmarkStart w:id="14" w:name="_Toc401653238"/>
      <w:bookmarkStart w:id="15" w:name="_Toc401650763"/>
      <w:bookmarkStart w:id="16" w:name="_Toc401653147"/>
      <w:bookmarkStart w:id="17" w:name="_Toc401653239"/>
      <w:bookmarkStart w:id="18" w:name="_Toc401650764"/>
      <w:bookmarkStart w:id="19" w:name="_Toc401653148"/>
      <w:bookmarkStart w:id="20" w:name="_Toc40165324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071B7">
        <w:rPr>
          <w:rFonts w:ascii="Arial" w:hAnsi="Arial" w:cs="Arial"/>
          <w:sz w:val="21"/>
          <w:szCs w:val="21"/>
        </w:rPr>
        <w:t>Standardprogrammel</w:t>
      </w:r>
      <w:bookmarkEnd w:id="3"/>
    </w:p>
    <w:p w14:paraId="48CE518B" w14:textId="77777777" w:rsidR="009071B7" w:rsidRPr="009071B7" w:rsidRDefault="009071B7" w:rsidP="009071B7">
      <w:pPr>
        <w:rPr>
          <w:rFonts w:ascii="Arial" w:hAnsi="Arial" w:cs="Arial"/>
          <w:sz w:val="21"/>
          <w:szCs w:val="21"/>
        </w:rPr>
      </w:pPr>
      <w:r w:rsidRPr="009071B7">
        <w:rPr>
          <w:rFonts w:ascii="Arial" w:hAnsi="Arial" w:cs="Arial"/>
          <w:sz w:val="21"/>
          <w:szCs w:val="21"/>
        </w:rPr>
        <w:t>Kontrakten omfatter følgende Standardprogrammel med tilhørende licenser:</w:t>
      </w:r>
    </w:p>
    <w:p w14:paraId="2E1B248D" w14:textId="77777777" w:rsidR="009071B7" w:rsidRPr="009071B7" w:rsidRDefault="009071B7" w:rsidP="009071B7">
      <w:pPr>
        <w:rPr>
          <w:rFonts w:ascii="Arial" w:hAnsi="Arial" w:cs="Arial"/>
          <w:sz w:val="21"/>
          <w:szCs w:val="21"/>
        </w:rPr>
      </w:pPr>
    </w:p>
    <w:p w14:paraId="62561401" w14:textId="2073EDBD" w:rsidR="009071B7" w:rsidRPr="009071B7" w:rsidRDefault="009071B7" w:rsidP="009071B7">
      <w:pPr>
        <w:rPr>
          <w:rFonts w:ascii="Arial" w:hAnsi="Arial" w:cs="Arial"/>
          <w:i/>
          <w:sz w:val="21"/>
          <w:szCs w:val="21"/>
        </w:rPr>
      </w:pPr>
      <w:r w:rsidRPr="00F715CC">
        <w:rPr>
          <w:rFonts w:ascii="Arial" w:hAnsi="Arial" w:cs="Arial"/>
          <w:i/>
          <w:sz w:val="21"/>
          <w:szCs w:val="21"/>
        </w:rPr>
        <w:t>[Her lister tilbudsgiver det Standardprogrammel med tilhørende licenser, der indgår i tilbudsgivers ydelser efter Kontrakten. Licenserne tildeles et underbilagsnummer (Bilag 13a, 13b, 13c, osv.) og vedlægges i appendiks til nærværende bilag.]</w:t>
      </w:r>
    </w:p>
    <w:p w14:paraId="1B4A61F4" w14:textId="77777777" w:rsidR="009071B7" w:rsidRPr="009071B7" w:rsidRDefault="009071B7" w:rsidP="009071B7">
      <w:pPr>
        <w:rPr>
          <w:rFonts w:ascii="Arial" w:hAnsi="Arial" w:cs="Arial"/>
          <w:i/>
          <w:sz w:val="21"/>
          <w:szCs w:val="21"/>
        </w:rPr>
      </w:pPr>
    </w:p>
    <w:p w14:paraId="0F9C7D39" w14:textId="77777777" w:rsidR="009071B7" w:rsidRPr="009071B7" w:rsidRDefault="009071B7" w:rsidP="009071B7">
      <w:pPr>
        <w:rPr>
          <w:rFonts w:ascii="Arial" w:hAnsi="Arial" w:cs="Arial"/>
          <w:sz w:val="21"/>
          <w:szCs w:val="21"/>
        </w:rPr>
      </w:pPr>
      <w:r w:rsidRPr="009071B7">
        <w:rPr>
          <w:rFonts w:ascii="Arial" w:hAnsi="Arial" w:cs="Arial"/>
          <w:sz w:val="21"/>
          <w:szCs w:val="21"/>
        </w:rPr>
        <w:t xml:space="preserve">De vederlagsmæssige konsekvenser af udnyttelse af Standardprogrammellet inden for Leverancebeskrivelsen er følgende: </w:t>
      </w:r>
    </w:p>
    <w:p w14:paraId="017CB44D" w14:textId="77777777" w:rsidR="009071B7" w:rsidRPr="009071B7" w:rsidRDefault="009071B7" w:rsidP="009071B7">
      <w:pPr>
        <w:rPr>
          <w:rFonts w:ascii="Arial" w:hAnsi="Arial" w:cs="Arial"/>
          <w:i/>
          <w:sz w:val="21"/>
          <w:szCs w:val="21"/>
        </w:rPr>
      </w:pPr>
    </w:p>
    <w:p w14:paraId="281D911E" w14:textId="77777777" w:rsidR="009071B7" w:rsidRPr="009071B7" w:rsidRDefault="009071B7" w:rsidP="009071B7">
      <w:pPr>
        <w:rPr>
          <w:rFonts w:ascii="Arial" w:hAnsi="Arial" w:cs="Arial"/>
          <w:i/>
          <w:sz w:val="21"/>
          <w:szCs w:val="21"/>
        </w:rPr>
      </w:pPr>
      <w:r w:rsidRPr="00F715CC">
        <w:rPr>
          <w:rFonts w:ascii="Arial" w:hAnsi="Arial" w:cs="Arial"/>
          <w:i/>
          <w:sz w:val="21"/>
          <w:szCs w:val="21"/>
        </w:rPr>
        <w:t>[Her angiver tilbudsgiver de vederlagsmæssige konsekvenser af udnyttelse af hver enkelt Standardprogram inden for Leverancebeskrivelsen. I det omfang der ikke er sådanne konsekvenser, anføres dette.]</w:t>
      </w:r>
      <w:r w:rsidRPr="009071B7">
        <w:rPr>
          <w:rFonts w:ascii="Arial" w:hAnsi="Arial" w:cs="Arial"/>
          <w:i/>
          <w:sz w:val="21"/>
          <w:szCs w:val="21"/>
        </w:rPr>
        <w:t xml:space="preserve"> </w:t>
      </w:r>
    </w:p>
    <w:p w14:paraId="1154E6A6" w14:textId="77777777" w:rsidR="009071B7" w:rsidRDefault="009071B7" w:rsidP="009071B7">
      <w:pPr>
        <w:tabs>
          <w:tab w:val="clear" w:pos="1134"/>
          <w:tab w:val="left" w:pos="1152"/>
        </w:tabs>
        <w:rPr>
          <w:rFonts w:ascii="Arial" w:hAnsi="Arial" w:cs="Arial"/>
          <w:sz w:val="21"/>
          <w:szCs w:val="21"/>
        </w:rPr>
      </w:pPr>
    </w:p>
    <w:p w14:paraId="129E112D" w14:textId="77777777" w:rsidR="007A4311" w:rsidRDefault="007A4311" w:rsidP="009071B7">
      <w:pPr>
        <w:tabs>
          <w:tab w:val="clear" w:pos="1134"/>
          <w:tab w:val="left" w:pos="1152"/>
        </w:tabs>
        <w:rPr>
          <w:rFonts w:ascii="Arial" w:hAnsi="Arial" w:cs="Arial"/>
          <w:sz w:val="21"/>
          <w:szCs w:val="21"/>
        </w:rPr>
      </w:pPr>
    </w:p>
    <w:p w14:paraId="5505A0B2" w14:textId="77777777" w:rsidR="007A4311" w:rsidRDefault="007A4311" w:rsidP="009071B7">
      <w:pPr>
        <w:tabs>
          <w:tab w:val="clear" w:pos="1134"/>
          <w:tab w:val="left" w:pos="1152"/>
        </w:tabs>
        <w:rPr>
          <w:rFonts w:ascii="Arial" w:hAnsi="Arial" w:cs="Arial"/>
          <w:sz w:val="21"/>
          <w:szCs w:val="21"/>
        </w:rPr>
      </w:pPr>
    </w:p>
    <w:p w14:paraId="53F2B317" w14:textId="77777777" w:rsidR="007A4311" w:rsidRPr="009071B7" w:rsidRDefault="007A4311" w:rsidP="009071B7">
      <w:pPr>
        <w:tabs>
          <w:tab w:val="clear" w:pos="1134"/>
          <w:tab w:val="left" w:pos="1152"/>
        </w:tabs>
        <w:rPr>
          <w:rFonts w:ascii="Arial" w:hAnsi="Arial" w:cs="Arial"/>
          <w:sz w:val="21"/>
          <w:szCs w:val="21"/>
        </w:rPr>
      </w:pPr>
    </w:p>
    <w:p w14:paraId="01211682" w14:textId="77777777" w:rsidR="009071B7" w:rsidRPr="009071B7" w:rsidRDefault="009071B7" w:rsidP="009071B7">
      <w:pPr>
        <w:tabs>
          <w:tab w:val="clear" w:pos="1134"/>
          <w:tab w:val="left" w:pos="1152"/>
        </w:tabs>
        <w:rPr>
          <w:rFonts w:ascii="Arial" w:hAnsi="Arial" w:cs="Arial"/>
          <w:sz w:val="21"/>
          <w:szCs w:val="21"/>
        </w:rPr>
      </w:pPr>
      <w:r w:rsidRPr="009071B7">
        <w:rPr>
          <w:rFonts w:ascii="Arial" w:hAnsi="Arial" w:cs="Arial"/>
          <w:sz w:val="21"/>
          <w:szCs w:val="21"/>
        </w:rPr>
        <w:lastRenderedPageBreak/>
        <w:t xml:space="preserve">De eventuelle andre konsekvenser end vederlagsmæssige konsekvenser af udnyttelse af Standardprogrammellet inden for Leverancebeskrivelsen er følgende: </w:t>
      </w:r>
    </w:p>
    <w:p w14:paraId="6D692ACA" w14:textId="77777777" w:rsidR="009071B7" w:rsidRPr="009071B7" w:rsidRDefault="009071B7" w:rsidP="009071B7">
      <w:pPr>
        <w:tabs>
          <w:tab w:val="clear" w:pos="1134"/>
          <w:tab w:val="left" w:pos="1152"/>
        </w:tabs>
        <w:rPr>
          <w:rFonts w:ascii="Arial" w:hAnsi="Arial" w:cs="Arial"/>
          <w:sz w:val="21"/>
          <w:szCs w:val="21"/>
        </w:rPr>
      </w:pPr>
    </w:p>
    <w:p w14:paraId="769B7A5C" w14:textId="77777777" w:rsidR="009071B7" w:rsidRPr="009071B7" w:rsidRDefault="009071B7" w:rsidP="009071B7">
      <w:pPr>
        <w:rPr>
          <w:rFonts w:ascii="Arial" w:hAnsi="Arial" w:cs="Arial"/>
          <w:i/>
          <w:sz w:val="21"/>
          <w:szCs w:val="21"/>
        </w:rPr>
      </w:pPr>
      <w:r w:rsidRPr="00F715CC">
        <w:rPr>
          <w:rFonts w:ascii="Arial" w:hAnsi="Arial" w:cs="Arial"/>
          <w:i/>
          <w:sz w:val="21"/>
          <w:szCs w:val="21"/>
        </w:rPr>
        <w:t>[Her angiver tilbudsgiver de eventuelle andre konsekvenser end vederlagsmæssige konsekvenser af udnyttelse af hver enkelt Standardprogram inden for Leverancebeskrivelsen. Det kan f.eks. være forpligtelser til offentliggørelse af ændringer. I det omfang der ikke er sådanne andre konsekvenser, anføres dette.]</w:t>
      </w:r>
    </w:p>
    <w:p w14:paraId="45B2097E" w14:textId="77777777" w:rsidR="009071B7" w:rsidRPr="009071B7" w:rsidRDefault="009071B7" w:rsidP="009071B7">
      <w:pPr>
        <w:rPr>
          <w:rFonts w:ascii="Arial" w:hAnsi="Arial" w:cs="Arial"/>
          <w:i/>
          <w:sz w:val="21"/>
          <w:szCs w:val="21"/>
        </w:rPr>
      </w:pPr>
    </w:p>
    <w:p w14:paraId="2C3EA024" w14:textId="381440A2" w:rsidR="009071B7" w:rsidRPr="009071B7" w:rsidRDefault="009071B7" w:rsidP="009071B7">
      <w:pPr>
        <w:rPr>
          <w:rFonts w:ascii="Arial" w:hAnsi="Arial" w:cs="Arial"/>
          <w:i/>
          <w:sz w:val="21"/>
          <w:szCs w:val="21"/>
        </w:rPr>
      </w:pPr>
      <w:r w:rsidRPr="009071B7">
        <w:rPr>
          <w:rFonts w:ascii="Arial" w:hAnsi="Arial" w:cs="Arial"/>
          <w:iCs/>
          <w:sz w:val="21"/>
          <w:szCs w:val="21"/>
        </w:rPr>
        <w:t xml:space="preserve">Oplysninger angivet oven for har forrang frem for bestemmelser indeholdt i de vedlagte licenser. Bestemmelser indeholdt i de vedlagte </w:t>
      </w:r>
      <w:r w:rsidRPr="009071B7">
        <w:rPr>
          <w:rFonts w:ascii="Arial" w:hAnsi="Arial" w:cs="Arial"/>
          <w:sz w:val="21"/>
          <w:szCs w:val="21"/>
        </w:rPr>
        <w:t>licenser</w:t>
      </w:r>
      <w:r w:rsidRPr="009071B7">
        <w:rPr>
          <w:rFonts w:ascii="Arial" w:hAnsi="Arial" w:cs="Arial"/>
          <w:iCs/>
          <w:sz w:val="21"/>
          <w:szCs w:val="21"/>
        </w:rPr>
        <w:t>, der strider mod oplysningerne oven for,</w:t>
      </w:r>
      <w:r w:rsidR="00CA2320">
        <w:rPr>
          <w:rFonts w:ascii="Arial" w:hAnsi="Arial" w:cs="Arial"/>
          <w:iCs/>
          <w:sz w:val="21"/>
          <w:szCs w:val="21"/>
        </w:rPr>
        <w:t xml:space="preserve"> eller Kontraktens bestemmelser i øvrigt,</w:t>
      </w:r>
      <w:r w:rsidRPr="009071B7">
        <w:rPr>
          <w:rFonts w:ascii="Arial" w:hAnsi="Arial" w:cs="Arial"/>
          <w:iCs/>
          <w:sz w:val="21"/>
          <w:szCs w:val="21"/>
        </w:rPr>
        <w:t xml:space="preserve"> tillægges således ikke retsvirkning i forholdet mellem Kunden og Leverandøren. </w:t>
      </w:r>
    </w:p>
    <w:p w14:paraId="79925865" w14:textId="18F6DB75" w:rsidR="009071B7" w:rsidRPr="009071B7" w:rsidRDefault="009071B7" w:rsidP="009071B7">
      <w:pPr>
        <w:tabs>
          <w:tab w:val="left" w:pos="840"/>
        </w:tabs>
        <w:spacing w:before="300"/>
        <w:rPr>
          <w:rFonts w:ascii="Arial" w:hAnsi="Arial" w:cs="Arial"/>
          <w:iCs/>
          <w:sz w:val="21"/>
          <w:szCs w:val="21"/>
        </w:rPr>
      </w:pPr>
      <w:r w:rsidRPr="009071B7">
        <w:rPr>
          <w:rFonts w:ascii="Arial" w:hAnsi="Arial" w:cs="Arial"/>
          <w:iCs/>
          <w:sz w:val="21"/>
          <w:szCs w:val="21"/>
        </w:rPr>
        <w:t>Der henvises i øvrigt til Kontraktens punkt 2</w:t>
      </w:r>
      <w:r>
        <w:rPr>
          <w:rFonts w:ascii="Arial" w:hAnsi="Arial" w:cs="Arial"/>
          <w:iCs/>
          <w:sz w:val="21"/>
          <w:szCs w:val="21"/>
        </w:rPr>
        <w:t>6</w:t>
      </w:r>
      <w:r w:rsidRPr="009071B7">
        <w:rPr>
          <w:rFonts w:ascii="Arial" w:hAnsi="Arial" w:cs="Arial"/>
          <w:iCs/>
          <w:sz w:val="21"/>
          <w:szCs w:val="21"/>
        </w:rPr>
        <w:t>.2.</w:t>
      </w:r>
    </w:p>
    <w:p w14:paraId="7E561A4A" w14:textId="77777777" w:rsidR="009071B7" w:rsidRPr="009071B7" w:rsidRDefault="009071B7" w:rsidP="009071B7">
      <w:pPr>
        <w:rPr>
          <w:rFonts w:ascii="Arial" w:hAnsi="Arial" w:cs="Arial"/>
          <w:sz w:val="21"/>
          <w:szCs w:val="21"/>
        </w:rPr>
      </w:pPr>
    </w:p>
    <w:p w14:paraId="483B95F9" w14:textId="5E7A74F2" w:rsidR="009071B7" w:rsidRPr="009071B7" w:rsidRDefault="0065073B" w:rsidP="009071B7">
      <w:pPr>
        <w:pStyle w:val="Overskrift1"/>
        <w:rPr>
          <w:rFonts w:ascii="Arial" w:hAnsi="Arial" w:cs="Arial"/>
          <w:sz w:val="21"/>
          <w:szCs w:val="21"/>
        </w:rPr>
      </w:pPr>
      <w:bookmarkStart w:id="21" w:name="_Toc402284175"/>
      <w:bookmarkStart w:id="22" w:name="_Toc402284176"/>
      <w:bookmarkStart w:id="23" w:name="_Toc402284194"/>
      <w:bookmarkStart w:id="24" w:name="_Toc402284195"/>
      <w:bookmarkStart w:id="25" w:name="_Toc402284256"/>
      <w:bookmarkStart w:id="26" w:name="_Toc402284257"/>
      <w:bookmarkStart w:id="27" w:name="_Toc402284271"/>
      <w:bookmarkStart w:id="28" w:name="_Toc402284282"/>
      <w:bookmarkStart w:id="29" w:name="_Toc402284317"/>
      <w:bookmarkStart w:id="30" w:name="_Toc402284330"/>
      <w:bookmarkStart w:id="31" w:name="_Toc402284340"/>
      <w:bookmarkStart w:id="32" w:name="_Toc402284341"/>
      <w:bookmarkStart w:id="33" w:name="_Toc402284342"/>
      <w:bookmarkStart w:id="34" w:name="_Toc402284343"/>
      <w:bookmarkStart w:id="35" w:name="_Toc402284344"/>
      <w:bookmarkStart w:id="36" w:name="_Toc402284345"/>
      <w:bookmarkStart w:id="37" w:name="_Toc402284346"/>
      <w:bookmarkStart w:id="38" w:name="_Toc402284347"/>
      <w:bookmarkStart w:id="39" w:name="_Toc402284348"/>
      <w:bookmarkStart w:id="40" w:name="_Toc402284359"/>
      <w:bookmarkStart w:id="41" w:name="_Toc402284360"/>
      <w:bookmarkStart w:id="42" w:name="_Toc340067267"/>
      <w:bookmarkStart w:id="43" w:name="_Toc340214271"/>
      <w:bookmarkStart w:id="44" w:name="_Toc40304953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Arial" w:hAnsi="Arial" w:cs="Arial"/>
          <w:sz w:val="21"/>
          <w:szCs w:val="21"/>
        </w:rPr>
        <w:t xml:space="preserve">De Nødvendige Redskaber og </w:t>
      </w:r>
      <w:r w:rsidR="009071B7" w:rsidRPr="009071B7">
        <w:rPr>
          <w:rFonts w:ascii="Arial" w:hAnsi="Arial" w:cs="Arial"/>
          <w:sz w:val="21"/>
          <w:szCs w:val="21"/>
        </w:rPr>
        <w:t xml:space="preserve">Værktøjer til </w:t>
      </w:r>
      <w:r>
        <w:rPr>
          <w:rFonts w:ascii="Arial" w:hAnsi="Arial" w:cs="Arial"/>
          <w:sz w:val="21"/>
          <w:szCs w:val="21"/>
        </w:rPr>
        <w:t xml:space="preserve">Ændring af </w:t>
      </w:r>
      <w:r w:rsidR="009071B7" w:rsidRPr="009071B7">
        <w:rPr>
          <w:rFonts w:ascii="Arial" w:hAnsi="Arial" w:cs="Arial"/>
          <w:sz w:val="21"/>
          <w:szCs w:val="21"/>
        </w:rPr>
        <w:t>Kundespecifikt Programmel</w:t>
      </w:r>
      <w:bookmarkEnd w:id="42"/>
      <w:bookmarkEnd w:id="43"/>
      <w:bookmarkEnd w:id="44"/>
    </w:p>
    <w:p w14:paraId="30F54C7F" w14:textId="318AE604" w:rsidR="009071B7" w:rsidRPr="009071B7" w:rsidRDefault="009071B7" w:rsidP="009071B7">
      <w:pPr>
        <w:rPr>
          <w:rFonts w:ascii="Arial" w:hAnsi="Arial" w:cs="Arial"/>
          <w:sz w:val="21"/>
          <w:szCs w:val="21"/>
        </w:rPr>
      </w:pPr>
      <w:r w:rsidRPr="009071B7">
        <w:rPr>
          <w:rFonts w:ascii="Arial" w:hAnsi="Arial" w:cs="Arial"/>
          <w:sz w:val="21"/>
          <w:szCs w:val="21"/>
        </w:rPr>
        <w:t xml:space="preserve">Leverandøren stiller </w:t>
      </w:r>
      <w:r>
        <w:rPr>
          <w:rFonts w:ascii="Arial" w:hAnsi="Arial" w:cs="Arial"/>
          <w:sz w:val="21"/>
          <w:szCs w:val="21"/>
        </w:rPr>
        <w:t>de nødvendige</w:t>
      </w:r>
      <w:r w:rsidR="00CA2320">
        <w:rPr>
          <w:rFonts w:ascii="Arial" w:hAnsi="Arial" w:cs="Arial"/>
          <w:sz w:val="21"/>
          <w:szCs w:val="21"/>
        </w:rPr>
        <w:t xml:space="preserve"> redskaber og</w:t>
      </w:r>
      <w:r>
        <w:rPr>
          <w:rFonts w:ascii="Arial" w:hAnsi="Arial" w:cs="Arial"/>
          <w:sz w:val="21"/>
          <w:szCs w:val="21"/>
        </w:rPr>
        <w:t xml:space="preserve"> værktøjer</w:t>
      </w:r>
      <w:r w:rsidRPr="009071B7">
        <w:rPr>
          <w:rFonts w:ascii="Arial" w:hAnsi="Arial" w:cs="Arial"/>
          <w:sz w:val="21"/>
          <w:szCs w:val="21"/>
        </w:rPr>
        <w:t xml:space="preserve"> til det Kundespecifikke Programmel, der indgår i Leverandørens ydelser efter Kontrakten, til rådighed for Kunden</w:t>
      </w:r>
      <w:r>
        <w:rPr>
          <w:rFonts w:ascii="Arial" w:hAnsi="Arial" w:cs="Arial"/>
          <w:sz w:val="21"/>
          <w:szCs w:val="21"/>
        </w:rPr>
        <w:t>, med henblik på, at Kunden kan foretage de</w:t>
      </w:r>
      <w:r w:rsidR="00CA2320">
        <w:rPr>
          <w:rFonts w:ascii="Arial" w:hAnsi="Arial" w:cs="Arial"/>
          <w:sz w:val="21"/>
          <w:szCs w:val="21"/>
        </w:rPr>
        <w:t xml:space="preserve"> ændringer og</w:t>
      </w:r>
      <w:r>
        <w:rPr>
          <w:rFonts w:ascii="Arial" w:hAnsi="Arial" w:cs="Arial"/>
          <w:sz w:val="21"/>
          <w:szCs w:val="21"/>
        </w:rPr>
        <w:t xml:space="preserve"> rettelser i den Digital løsning som Kunden i henhold til Kontrakten har mulighed for</w:t>
      </w:r>
      <w:r w:rsidRPr="009071B7">
        <w:rPr>
          <w:rFonts w:ascii="Arial" w:hAnsi="Arial" w:cs="Arial"/>
          <w:sz w:val="21"/>
          <w:szCs w:val="21"/>
        </w:rPr>
        <w:t xml:space="preserve">. </w:t>
      </w:r>
    </w:p>
    <w:p w14:paraId="4D847236" w14:textId="77777777" w:rsidR="009071B7" w:rsidRPr="009071B7" w:rsidRDefault="009071B7" w:rsidP="009071B7">
      <w:pPr>
        <w:rPr>
          <w:rFonts w:ascii="Arial" w:hAnsi="Arial" w:cs="Arial"/>
          <w:sz w:val="21"/>
          <w:szCs w:val="21"/>
        </w:rPr>
      </w:pPr>
    </w:p>
    <w:p w14:paraId="6D1E65CB" w14:textId="353F76ED" w:rsidR="009071B7" w:rsidRPr="009071B7" w:rsidRDefault="009071B7" w:rsidP="009071B7">
      <w:pPr>
        <w:rPr>
          <w:rFonts w:ascii="Arial" w:hAnsi="Arial" w:cs="Arial"/>
          <w:sz w:val="21"/>
          <w:szCs w:val="21"/>
        </w:rPr>
      </w:pPr>
      <w:r w:rsidRPr="009071B7">
        <w:rPr>
          <w:rFonts w:ascii="Arial" w:hAnsi="Arial" w:cs="Arial"/>
          <w:sz w:val="21"/>
          <w:szCs w:val="21"/>
        </w:rPr>
        <w:t xml:space="preserve">I det omfang det Kundespecifikke Programmel er fremstillet på tidspunktet for Kontraktens indgåelse, skal </w:t>
      </w:r>
      <w:r>
        <w:rPr>
          <w:rFonts w:ascii="Arial" w:hAnsi="Arial" w:cs="Arial"/>
          <w:sz w:val="21"/>
          <w:szCs w:val="21"/>
        </w:rPr>
        <w:t>værktøjer</w:t>
      </w:r>
      <w:r w:rsidRPr="009071B7">
        <w:rPr>
          <w:rFonts w:ascii="Arial" w:hAnsi="Arial" w:cs="Arial"/>
          <w:sz w:val="21"/>
          <w:szCs w:val="21"/>
        </w:rPr>
        <w:t xml:space="preserve">ne stilles til rådighed umiddelbart efter dette tidspunkt. I det omfang det Kundespecifikke Programmel fremstilles efter Kontraktens indgåelse, skal </w:t>
      </w:r>
      <w:r>
        <w:rPr>
          <w:rFonts w:ascii="Arial" w:hAnsi="Arial" w:cs="Arial"/>
          <w:sz w:val="21"/>
          <w:szCs w:val="21"/>
        </w:rPr>
        <w:t>værktøjer</w:t>
      </w:r>
      <w:r w:rsidRPr="009071B7">
        <w:rPr>
          <w:rFonts w:ascii="Arial" w:hAnsi="Arial" w:cs="Arial"/>
          <w:sz w:val="21"/>
          <w:szCs w:val="21"/>
        </w:rPr>
        <w:t xml:space="preserve">ne stilles til rådighed i takt med fremstillingen. </w:t>
      </w:r>
    </w:p>
    <w:p w14:paraId="42341754" w14:textId="77777777" w:rsidR="009071B7" w:rsidRPr="009071B7" w:rsidRDefault="009071B7" w:rsidP="009071B7">
      <w:pPr>
        <w:rPr>
          <w:rFonts w:ascii="Arial" w:hAnsi="Arial" w:cs="Arial"/>
          <w:sz w:val="21"/>
          <w:szCs w:val="21"/>
        </w:rPr>
      </w:pPr>
    </w:p>
    <w:p w14:paraId="636FD1A6" w14:textId="7F3C3CE3" w:rsidR="009071B7" w:rsidRPr="009071B7" w:rsidRDefault="009071B7" w:rsidP="009071B7">
      <w:pPr>
        <w:rPr>
          <w:rFonts w:ascii="Arial" w:hAnsi="Arial" w:cs="Arial"/>
          <w:sz w:val="21"/>
          <w:szCs w:val="21"/>
        </w:rPr>
      </w:pPr>
      <w:r>
        <w:rPr>
          <w:rFonts w:ascii="Arial" w:hAnsi="Arial" w:cs="Arial"/>
          <w:sz w:val="21"/>
          <w:szCs w:val="21"/>
        </w:rPr>
        <w:t>Værktøjer</w:t>
      </w:r>
      <w:r w:rsidRPr="009071B7">
        <w:rPr>
          <w:rFonts w:ascii="Arial" w:hAnsi="Arial" w:cs="Arial"/>
          <w:sz w:val="21"/>
          <w:szCs w:val="21"/>
        </w:rPr>
        <w:t>ne skal stilles til rådighed på en sådan måde og i en sådan form, at de umiddelbart er tilgængelige og anvendelige til opfyldelse af de formål, der fremgår af Kontraktens punkt 2</w:t>
      </w:r>
      <w:r>
        <w:rPr>
          <w:rFonts w:ascii="Arial" w:hAnsi="Arial" w:cs="Arial"/>
          <w:sz w:val="21"/>
          <w:szCs w:val="21"/>
        </w:rPr>
        <w:t>6</w:t>
      </w:r>
      <w:r w:rsidRPr="009071B7">
        <w:rPr>
          <w:rFonts w:ascii="Arial" w:hAnsi="Arial" w:cs="Arial"/>
          <w:sz w:val="21"/>
          <w:szCs w:val="21"/>
        </w:rPr>
        <w:t>.3.</w:t>
      </w:r>
    </w:p>
    <w:p w14:paraId="100992F7" w14:textId="73EA14BD" w:rsidR="008B736F" w:rsidRDefault="004E2DE0" w:rsidP="00700D94">
      <w:pPr>
        <w:pStyle w:val="Overskrift1"/>
        <w:rPr>
          <w:rFonts w:ascii="Arial" w:hAnsi="Arial" w:cs="Arial"/>
          <w:iCs/>
          <w:sz w:val="21"/>
          <w:szCs w:val="21"/>
        </w:rPr>
      </w:pPr>
      <w:bookmarkStart w:id="45" w:name="_Ref134330537"/>
      <w:bookmarkStart w:id="46" w:name="_Toc183317563"/>
      <w:bookmarkEnd w:id="4"/>
      <w:bookmarkEnd w:id="5"/>
      <w:r w:rsidRPr="009071B7">
        <w:rPr>
          <w:rFonts w:ascii="Arial" w:hAnsi="Arial" w:cs="Arial"/>
          <w:sz w:val="21"/>
          <w:szCs w:val="21"/>
        </w:rPr>
        <w:t>Krav</w:t>
      </w:r>
      <w:r w:rsidRPr="009071B7">
        <w:rPr>
          <w:rFonts w:ascii="Arial" w:hAnsi="Arial" w:cs="Arial"/>
          <w:iCs/>
          <w:sz w:val="21"/>
          <w:szCs w:val="21"/>
        </w:rPr>
        <w:t xml:space="preserve"> til deponering</w:t>
      </w:r>
      <w:bookmarkEnd w:id="45"/>
      <w:bookmarkEnd w:id="46"/>
      <w:r w:rsidR="009071B7" w:rsidRPr="009071B7">
        <w:rPr>
          <w:rFonts w:ascii="Arial" w:hAnsi="Arial" w:cs="Arial"/>
          <w:iCs/>
          <w:sz w:val="21"/>
          <w:szCs w:val="21"/>
        </w:rPr>
        <w:t xml:space="preserve"> af Kildekode</w:t>
      </w:r>
    </w:p>
    <w:p w14:paraId="32F12544" w14:textId="682F7C24" w:rsidR="008B2691" w:rsidRPr="008B2691" w:rsidRDefault="008B2691" w:rsidP="008B2691">
      <w:pPr>
        <w:pStyle w:val="Overskrift2"/>
        <w:rPr>
          <w:rFonts w:ascii="Arial" w:hAnsi="Arial" w:cs="Arial"/>
          <w:sz w:val="21"/>
          <w:szCs w:val="21"/>
        </w:rPr>
      </w:pPr>
      <w:bookmarkStart w:id="47" w:name="_Ref468980005"/>
      <w:r w:rsidRPr="008B2691">
        <w:rPr>
          <w:rFonts w:ascii="Arial" w:hAnsi="Arial" w:cs="Arial"/>
          <w:sz w:val="21"/>
          <w:szCs w:val="21"/>
        </w:rPr>
        <w:t>Generelle krav til deponering</w:t>
      </w:r>
      <w:bookmarkEnd w:id="47"/>
    </w:p>
    <w:p w14:paraId="26A8C6F5" w14:textId="6A82ABEA" w:rsidR="00B60AFC" w:rsidRPr="00B60AFC" w:rsidRDefault="00B60AFC" w:rsidP="00B60AFC">
      <w:pPr>
        <w:rPr>
          <w:rFonts w:ascii="Arial" w:hAnsi="Arial" w:cs="Arial"/>
          <w:sz w:val="21"/>
          <w:szCs w:val="21"/>
        </w:rPr>
      </w:pPr>
      <w:r w:rsidRPr="00B60AFC">
        <w:rPr>
          <w:rFonts w:ascii="Arial" w:hAnsi="Arial" w:cs="Arial"/>
          <w:sz w:val="21"/>
          <w:szCs w:val="21"/>
        </w:rPr>
        <w:t xml:space="preserve">Leverandøren skal den første </w:t>
      </w:r>
      <w:r w:rsidR="00CA2320">
        <w:rPr>
          <w:rFonts w:ascii="Arial" w:hAnsi="Arial" w:cs="Arial"/>
          <w:sz w:val="21"/>
          <w:szCs w:val="21"/>
        </w:rPr>
        <w:t>A</w:t>
      </w:r>
      <w:r w:rsidRPr="00B60AFC">
        <w:rPr>
          <w:rFonts w:ascii="Arial" w:hAnsi="Arial" w:cs="Arial"/>
          <w:sz w:val="21"/>
          <w:szCs w:val="21"/>
        </w:rPr>
        <w:t xml:space="preserve">rbejdsdag i hver måned deponere de opdaterede fuldstændige kildekoder med kommentarer, af det </w:t>
      </w:r>
      <w:r w:rsidR="00CA2320">
        <w:rPr>
          <w:rFonts w:ascii="Arial" w:hAnsi="Arial" w:cs="Arial"/>
          <w:sz w:val="21"/>
          <w:szCs w:val="21"/>
        </w:rPr>
        <w:t>Kundespecifikke</w:t>
      </w:r>
      <w:r w:rsidRPr="00B60AFC">
        <w:rPr>
          <w:rFonts w:ascii="Arial" w:hAnsi="Arial" w:cs="Arial"/>
          <w:sz w:val="21"/>
          <w:szCs w:val="21"/>
        </w:rPr>
        <w:t xml:space="preserve"> </w:t>
      </w:r>
      <w:r w:rsidR="00CA2320">
        <w:rPr>
          <w:rFonts w:ascii="Arial" w:hAnsi="Arial" w:cs="Arial"/>
          <w:sz w:val="21"/>
          <w:szCs w:val="21"/>
        </w:rPr>
        <w:t>P</w:t>
      </w:r>
      <w:r w:rsidRPr="00B60AFC">
        <w:rPr>
          <w:rFonts w:ascii="Arial" w:hAnsi="Arial" w:cs="Arial"/>
          <w:sz w:val="21"/>
          <w:szCs w:val="21"/>
        </w:rPr>
        <w:t>rogrammel i Dansk Deponerings Institut (DDI).</w:t>
      </w:r>
    </w:p>
    <w:p w14:paraId="33E559AE" w14:textId="77777777" w:rsidR="00B60AFC" w:rsidRPr="00B60AFC" w:rsidRDefault="00B60AFC" w:rsidP="00B60AFC">
      <w:pPr>
        <w:rPr>
          <w:rFonts w:ascii="Arial" w:hAnsi="Arial" w:cs="Arial"/>
          <w:sz w:val="21"/>
          <w:szCs w:val="21"/>
        </w:rPr>
      </w:pPr>
      <w:r w:rsidRPr="00B60AFC">
        <w:rPr>
          <w:rFonts w:ascii="Arial" w:hAnsi="Arial" w:cs="Arial"/>
          <w:sz w:val="21"/>
          <w:szCs w:val="21"/>
        </w:rPr>
        <w:lastRenderedPageBreak/>
        <w:t xml:space="preserve"> </w:t>
      </w:r>
    </w:p>
    <w:p w14:paraId="00AE364A" w14:textId="04B38B25" w:rsidR="00B60AFC" w:rsidRDefault="00B60AFC" w:rsidP="00B60AFC">
      <w:pPr>
        <w:rPr>
          <w:rFonts w:ascii="Arial" w:hAnsi="Arial" w:cs="Arial"/>
          <w:sz w:val="21"/>
          <w:szCs w:val="21"/>
        </w:rPr>
      </w:pPr>
      <w:r w:rsidRPr="00B60AFC">
        <w:rPr>
          <w:rFonts w:ascii="Arial" w:hAnsi="Arial" w:cs="Arial"/>
          <w:sz w:val="21"/>
          <w:szCs w:val="21"/>
        </w:rPr>
        <w:t xml:space="preserve">Leverandøren skal dog anses at have opfyldt sine forpligtelser i henseende til opdatering for så vidt der ikke hengår mere end 10 </w:t>
      </w:r>
      <w:r w:rsidR="00CA2320">
        <w:rPr>
          <w:rFonts w:ascii="Arial" w:hAnsi="Arial" w:cs="Arial"/>
          <w:sz w:val="21"/>
          <w:szCs w:val="21"/>
        </w:rPr>
        <w:t>A</w:t>
      </w:r>
      <w:r w:rsidRPr="00B60AFC">
        <w:rPr>
          <w:rFonts w:ascii="Arial" w:hAnsi="Arial" w:cs="Arial"/>
          <w:sz w:val="21"/>
          <w:szCs w:val="21"/>
        </w:rPr>
        <w:t>rbejdsdage fra en ny version er færdig, og indtil deponering sker.</w:t>
      </w:r>
    </w:p>
    <w:p w14:paraId="6992BEF0" w14:textId="77777777" w:rsidR="008B2691" w:rsidRPr="00B60AFC" w:rsidRDefault="008B2691" w:rsidP="00B60AFC">
      <w:pPr>
        <w:rPr>
          <w:rFonts w:ascii="Arial" w:hAnsi="Arial" w:cs="Arial"/>
          <w:sz w:val="21"/>
          <w:szCs w:val="21"/>
        </w:rPr>
      </w:pPr>
    </w:p>
    <w:p w14:paraId="1701F9C9" w14:textId="41D85E80" w:rsidR="00CA2320" w:rsidRPr="00B60AFC" w:rsidRDefault="00CA2320" w:rsidP="00CA2320">
      <w:pPr>
        <w:rPr>
          <w:rFonts w:ascii="Arial" w:hAnsi="Arial" w:cs="Arial"/>
          <w:sz w:val="21"/>
          <w:szCs w:val="21"/>
        </w:rPr>
      </w:pPr>
      <w:r w:rsidRPr="00B60AFC">
        <w:rPr>
          <w:rFonts w:ascii="Arial" w:hAnsi="Arial" w:cs="Arial"/>
          <w:sz w:val="21"/>
          <w:szCs w:val="21"/>
        </w:rPr>
        <w:t>Ved enhver deponering udfærdiger og udleverer Leverandøren en skriftlig erklæring, hvoraf det fremgår, hvad der er deponeret, samt på hvilket medie.</w:t>
      </w:r>
    </w:p>
    <w:p w14:paraId="366572B3" w14:textId="77777777" w:rsidR="00B60AFC" w:rsidRPr="00B60AFC" w:rsidRDefault="00B60AFC" w:rsidP="00B60AFC">
      <w:pPr>
        <w:rPr>
          <w:rFonts w:ascii="Arial" w:hAnsi="Arial" w:cs="Arial"/>
          <w:spacing w:val="0"/>
          <w:sz w:val="21"/>
          <w:szCs w:val="21"/>
        </w:rPr>
      </w:pPr>
    </w:p>
    <w:p w14:paraId="6CEE113F" w14:textId="469F6F06" w:rsidR="00B60AFC" w:rsidRPr="00B60AFC" w:rsidRDefault="00B60AFC" w:rsidP="00B60AFC">
      <w:pPr>
        <w:rPr>
          <w:rFonts w:ascii="Arial" w:hAnsi="Arial" w:cs="Arial"/>
          <w:sz w:val="21"/>
          <w:szCs w:val="21"/>
        </w:rPr>
      </w:pPr>
      <w:r w:rsidRPr="00B60AFC">
        <w:rPr>
          <w:rFonts w:ascii="Arial" w:hAnsi="Arial" w:cs="Arial"/>
          <w:sz w:val="21"/>
          <w:szCs w:val="21"/>
        </w:rPr>
        <w:t xml:space="preserve">Forpligtelsen til at deponere og opdatere gælder alle fremtidige udviklingsleverancer foretaget af Leverandøren, der finder sted under nærværende </w:t>
      </w:r>
      <w:r w:rsidR="00CA2320">
        <w:rPr>
          <w:rFonts w:ascii="Arial" w:hAnsi="Arial" w:cs="Arial"/>
          <w:sz w:val="21"/>
          <w:szCs w:val="21"/>
        </w:rPr>
        <w:t>K</w:t>
      </w:r>
      <w:r w:rsidRPr="00B60AFC">
        <w:rPr>
          <w:rFonts w:ascii="Arial" w:hAnsi="Arial" w:cs="Arial"/>
          <w:sz w:val="21"/>
          <w:szCs w:val="21"/>
        </w:rPr>
        <w:t>ontrakt.</w:t>
      </w:r>
    </w:p>
    <w:p w14:paraId="0418897D" w14:textId="77777777" w:rsidR="00B60AFC" w:rsidRPr="00B60AFC" w:rsidRDefault="00B60AFC" w:rsidP="00B60AFC">
      <w:pPr>
        <w:rPr>
          <w:rFonts w:ascii="Arial" w:hAnsi="Arial" w:cs="Arial"/>
          <w:sz w:val="21"/>
          <w:szCs w:val="21"/>
        </w:rPr>
      </w:pPr>
    </w:p>
    <w:p w14:paraId="3C5F2D98" w14:textId="132F9D91" w:rsidR="00B60AFC" w:rsidRPr="00B60AFC" w:rsidRDefault="00B60AFC" w:rsidP="00B60AFC">
      <w:pPr>
        <w:rPr>
          <w:rFonts w:ascii="Arial" w:hAnsi="Arial" w:cs="Arial"/>
          <w:sz w:val="21"/>
          <w:szCs w:val="21"/>
        </w:rPr>
      </w:pPr>
      <w:r w:rsidRPr="00B60AFC">
        <w:rPr>
          <w:rFonts w:ascii="Arial" w:hAnsi="Arial" w:cs="Arial"/>
          <w:sz w:val="21"/>
          <w:szCs w:val="21"/>
        </w:rPr>
        <w:t>Ved den indledende deponering er Kunden berettiget til at overvære, at deponeringen sker samt at sikre sig, at det deponerede i henseende til valg af medie og læsbarhed for</w:t>
      </w:r>
      <w:r w:rsidR="00CA2320">
        <w:rPr>
          <w:rFonts w:ascii="Arial" w:hAnsi="Arial" w:cs="Arial"/>
          <w:sz w:val="21"/>
          <w:szCs w:val="21"/>
        </w:rPr>
        <w:t xml:space="preserve"> Kunden vil kunne tjene sit formål</w:t>
      </w:r>
      <w:r w:rsidRPr="00B60AFC">
        <w:rPr>
          <w:rFonts w:ascii="Arial" w:hAnsi="Arial" w:cs="Arial"/>
          <w:sz w:val="21"/>
          <w:szCs w:val="21"/>
        </w:rPr>
        <w:t>.</w:t>
      </w:r>
    </w:p>
    <w:p w14:paraId="2A64E800" w14:textId="77777777" w:rsidR="00B60AFC" w:rsidRPr="00B60AFC" w:rsidRDefault="00B60AFC" w:rsidP="00B60AFC">
      <w:pPr>
        <w:rPr>
          <w:rFonts w:ascii="Arial" w:hAnsi="Arial" w:cs="Arial"/>
          <w:sz w:val="21"/>
          <w:szCs w:val="21"/>
        </w:rPr>
      </w:pPr>
    </w:p>
    <w:p w14:paraId="7C252249" w14:textId="77B212AD" w:rsidR="00B60AFC" w:rsidRPr="00B60AFC" w:rsidRDefault="00B60AFC" w:rsidP="00B60AFC">
      <w:pPr>
        <w:rPr>
          <w:rFonts w:ascii="Arial" w:hAnsi="Arial" w:cs="Arial"/>
          <w:sz w:val="21"/>
          <w:szCs w:val="21"/>
        </w:rPr>
      </w:pPr>
      <w:r w:rsidRPr="00B60AFC">
        <w:rPr>
          <w:rFonts w:ascii="Arial" w:hAnsi="Arial" w:cs="Arial"/>
          <w:sz w:val="21"/>
          <w:szCs w:val="21"/>
        </w:rPr>
        <w:t xml:space="preserve">Kunden er på samme måde berettiget til at overvære fremtidige deponeringer. Det påhviler i så fald </w:t>
      </w:r>
      <w:r w:rsidR="00CA2320">
        <w:rPr>
          <w:rFonts w:ascii="Arial" w:hAnsi="Arial" w:cs="Arial"/>
          <w:sz w:val="21"/>
          <w:szCs w:val="21"/>
        </w:rPr>
        <w:t>Kunden at meddele L</w:t>
      </w:r>
      <w:r w:rsidRPr="00B60AFC">
        <w:rPr>
          <w:rFonts w:ascii="Arial" w:hAnsi="Arial" w:cs="Arial"/>
          <w:sz w:val="21"/>
          <w:szCs w:val="21"/>
        </w:rPr>
        <w:t>everandøren sit ønske om at lade sig repræsentere.</w:t>
      </w:r>
    </w:p>
    <w:p w14:paraId="37A14601" w14:textId="77777777" w:rsidR="00B60AFC" w:rsidRPr="00B60AFC" w:rsidRDefault="00B60AFC" w:rsidP="00B60AFC">
      <w:pPr>
        <w:rPr>
          <w:rFonts w:ascii="Arial" w:hAnsi="Arial" w:cs="Arial"/>
          <w:sz w:val="21"/>
          <w:szCs w:val="21"/>
        </w:rPr>
      </w:pPr>
    </w:p>
    <w:p w14:paraId="41075507" w14:textId="3B063D38" w:rsidR="00B60AFC" w:rsidRPr="00B60AFC" w:rsidRDefault="00B60AFC" w:rsidP="00B60AFC">
      <w:pPr>
        <w:rPr>
          <w:rFonts w:ascii="Arial" w:hAnsi="Arial" w:cs="Arial"/>
          <w:sz w:val="21"/>
          <w:szCs w:val="21"/>
        </w:rPr>
      </w:pPr>
      <w:r w:rsidRPr="00B60AFC">
        <w:rPr>
          <w:rFonts w:ascii="Arial" w:hAnsi="Arial" w:cs="Arial"/>
          <w:sz w:val="21"/>
          <w:szCs w:val="21"/>
        </w:rPr>
        <w:t>En gang pr. kalenderår efterser Kunden i Leverandørens nærvær ind holdet af depotet for at sikre sig</w:t>
      </w:r>
      <w:r w:rsidR="00CA2320">
        <w:rPr>
          <w:rFonts w:ascii="Arial" w:hAnsi="Arial" w:cs="Arial"/>
          <w:sz w:val="21"/>
          <w:szCs w:val="21"/>
        </w:rPr>
        <w:t>, at indholdet er korrekt.</w:t>
      </w:r>
    </w:p>
    <w:p w14:paraId="5155BE04" w14:textId="77777777" w:rsidR="00B60AFC" w:rsidRPr="00B60AFC" w:rsidRDefault="00B60AFC" w:rsidP="00B60AFC">
      <w:pPr>
        <w:rPr>
          <w:rFonts w:ascii="Arial" w:hAnsi="Arial" w:cs="Arial"/>
          <w:sz w:val="21"/>
          <w:szCs w:val="21"/>
        </w:rPr>
      </w:pPr>
    </w:p>
    <w:p w14:paraId="4221872B" w14:textId="79675D70" w:rsidR="00B60AFC" w:rsidRPr="00B60AFC" w:rsidRDefault="00B60AFC" w:rsidP="00B60AFC">
      <w:pPr>
        <w:rPr>
          <w:rFonts w:ascii="Arial" w:hAnsi="Arial" w:cs="Arial"/>
          <w:sz w:val="21"/>
          <w:szCs w:val="21"/>
        </w:rPr>
      </w:pPr>
      <w:r w:rsidRPr="00B60AFC">
        <w:rPr>
          <w:rFonts w:ascii="Arial" w:hAnsi="Arial" w:cs="Arial"/>
          <w:sz w:val="21"/>
          <w:szCs w:val="21"/>
        </w:rPr>
        <w:t>Leverandøren giver DDI uigenkaldelig fuldmagt til at udlevere det deponerede til Kunden alene mod præsentation for DDI af den nedenfor anførte erklæring fra Kunden.</w:t>
      </w:r>
    </w:p>
    <w:p w14:paraId="1B4B5A95" w14:textId="77777777" w:rsidR="00B60AFC" w:rsidRPr="00B60AFC" w:rsidRDefault="00B60AFC" w:rsidP="00B60AFC">
      <w:pPr>
        <w:rPr>
          <w:rFonts w:ascii="Arial" w:hAnsi="Arial" w:cs="Arial"/>
          <w:sz w:val="21"/>
          <w:szCs w:val="21"/>
        </w:rPr>
      </w:pPr>
    </w:p>
    <w:p w14:paraId="34DED76D" w14:textId="7739B125" w:rsidR="00B60AFC" w:rsidRDefault="00B60AFC" w:rsidP="00B60AFC">
      <w:pPr>
        <w:rPr>
          <w:rFonts w:ascii="Arial" w:hAnsi="Arial" w:cs="Arial"/>
          <w:sz w:val="21"/>
          <w:szCs w:val="21"/>
        </w:rPr>
      </w:pPr>
      <w:r w:rsidRPr="00B60AFC">
        <w:rPr>
          <w:rFonts w:ascii="Arial" w:hAnsi="Arial" w:cs="Arial"/>
          <w:sz w:val="21"/>
          <w:szCs w:val="21"/>
        </w:rPr>
        <w:t xml:space="preserve">Leverandøren </w:t>
      </w:r>
      <w:r w:rsidR="002D33E8">
        <w:rPr>
          <w:rFonts w:ascii="Arial" w:hAnsi="Arial" w:cs="Arial"/>
          <w:sz w:val="21"/>
          <w:szCs w:val="21"/>
        </w:rPr>
        <w:t>afholder</w:t>
      </w:r>
      <w:r w:rsidRPr="00B60AFC">
        <w:rPr>
          <w:rFonts w:ascii="Arial" w:hAnsi="Arial" w:cs="Arial"/>
          <w:sz w:val="21"/>
          <w:szCs w:val="21"/>
        </w:rPr>
        <w:t xml:space="preserve"> de med deponeringen og eventuel udlevering for bundne omkostn</w:t>
      </w:r>
      <w:r w:rsidR="002D33E8">
        <w:rPr>
          <w:rFonts w:ascii="Arial" w:hAnsi="Arial" w:cs="Arial"/>
          <w:sz w:val="21"/>
          <w:szCs w:val="21"/>
        </w:rPr>
        <w:t>inger.</w:t>
      </w:r>
      <w:r w:rsidRPr="00B60AFC">
        <w:rPr>
          <w:rFonts w:ascii="Arial" w:hAnsi="Arial" w:cs="Arial"/>
          <w:sz w:val="21"/>
          <w:szCs w:val="21"/>
        </w:rPr>
        <w:t xml:space="preserve"> </w:t>
      </w:r>
    </w:p>
    <w:p w14:paraId="53312088" w14:textId="77777777" w:rsidR="00A16599" w:rsidRPr="00B60AFC" w:rsidRDefault="00A16599" w:rsidP="00B60AFC">
      <w:pPr>
        <w:rPr>
          <w:rFonts w:ascii="Arial" w:hAnsi="Arial" w:cs="Arial"/>
          <w:sz w:val="21"/>
          <w:szCs w:val="21"/>
        </w:rPr>
      </w:pPr>
    </w:p>
    <w:p w14:paraId="7F5A5CDC" w14:textId="7EE105AD" w:rsidR="00A16599" w:rsidRPr="00A16599" w:rsidRDefault="00A16599" w:rsidP="00A16599">
      <w:pPr>
        <w:rPr>
          <w:rFonts w:ascii="Arial" w:hAnsi="Arial" w:cs="Arial"/>
          <w:sz w:val="21"/>
          <w:szCs w:val="21"/>
        </w:rPr>
      </w:pPr>
      <w:r w:rsidRPr="00A16599">
        <w:rPr>
          <w:rFonts w:ascii="Arial" w:hAnsi="Arial" w:cs="Arial"/>
          <w:sz w:val="21"/>
          <w:szCs w:val="21"/>
        </w:rPr>
        <w:t>Ved kontraktens udløb udleverer DDI efter modtagelse af Kundens skr</w:t>
      </w:r>
      <w:r w:rsidR="00CA2320">
        <w:rPr>
          <w:rFonts w:ascii="Arial" w:hAnsi="Arial" w:cs="Arial"/>
          <w:sz w:val="21"/>
          <w:szCs w:val="21"/>
        </w:rPr>
        <w:t>iftlige tiltrædelse heraf, det</w:t>
      </w:r>
      <w:r w:rsidRPr="00A16599">
        <w:rPr>
          <w:rFonts w:ascii="Arial" w:hAnsi="Arial" w:cs="Arial"/>
          <w:sz w:val="21"/>
          <w:szCs w:val="21"/>
        </w:rPr>
        <w:t xml:space="preserve"> deponerede til Leverandøren.</w:t>
      </w:r>
    </w:p>
    <w:p w14:paraId="48A96D44" w14:textId="77777777" w:rsidR="00A16599" w:rsidRPr="00B60AFC" w:rsidRDefault="00A16599" w:rsidP="00A16599">
      <w:pPr>
        <w:rPr>
          <w:rFonts w:ascii="Arial" w:hAnsi="Arial" w:cs="Arial"/>
          <w:sz w:val="21"/>
          <w:szCs w:val="21"/>
        </w:rPr>
      </w:pPr>
    </w:p>
    <w:p w14:paraId="26D1A199" w14:textId="77777777" w:rsidR="00A16599" w:rsidRPr="00A16599" w:rsidRDefault="00A16599" w:rsidP="00A16599">
      <w:pPr>
        <w:rPr>
          <w:rFonts w:ascii="Arial" w:hAnsi="Arial" w:cs="Arial"/>
          <w:sz w:val="21"/>
          <w:szCs w:val="21"/>
        </w:rPr>
      </w:pPr>
      <w:r w:rsidRPr="00A16599">
        <w:rPr>
          <w:rFonts w:ascii="Arial" w:hAnsi="Arial" w:cs="Arial"/>
          <w:sz w:val="21"/>
          <w:szCs w:val="21"/>
        </w:rPr>
        <w:t>I øvrigt finder Dansk Deponerings Instituts standard deponeringsaftale (på tidspunktet for underskrivelse heraf: Standardaftale (1) om trepartsforhold) anvendelse mellem parterne.</w:t>
      </w:r>
    </w:p>
    <w:p w14:paraId="63FB4D82" w14:textId="77777777" w:rsidR="00B60AFC" w:rsidRDefault="00B60AFC" w:rsidP="00B60AFC">
      <w:pPr>
        <w:rPr>
          <w:rFonts w:ascii="Arial" w:hAnsi="Arial" w:cs="Arial"/>
          <w:sz w:val="21"/>
          <w:szCs w:val="21"/>
        </w:rPr>
      </w:pPr>
    </w:p>
    <w:p w14:paraId="45ACF8F8" w14:textId="17D80FF2" w:rsidR="002D33E8" w:rsidRPr="002D33E8" w:rsidRDefault="002D33E8" w:rsidP="002D33E8">
      <w:pPr>
        <w:pStyle w:val="Overskrift2"/>
        <w:rPr>
          <w:rFonts w:ascii="Arial" w:hAnsi="Arial" w:cs="Arial"/>
          <w:sz w:val="21"/>
          <w:szCs w:val="21"/>
        </w:rPr>
      </w:pPr>
      <w:r w:rsidRPr="002D33E8">
        <w:rPr>
          <w:rFonts w:ascii="Arial" w:hAnsi="Arial" w:cs="Arial"/>
          <w:sz w:val="21"/>
          <w:szCs w:val="21"/>
        </w:rPr>
        <w:lastRenderedPageBreak/>
        <w:t>Deponering hos Kunden</w:t>
      </w:r>
    </w:p>
    <w:p w14:paraId="7B4DD319" w14:textId="7B844AAB" w:rsidR="002D33E8" w:rsidRPr="00B60AFC" w:rsidRDefault="002D33E8" w:rsidP="00B60AFC">
      <w:pPr>
        <w:rPr>
          <w:rFonts w:ascii="Arial" w:hAnsi="Arial" w:cs="Arial"/>
          <w:sz w:val="21"/>
          <w:szCs w:val="21"/>
        </w:rPr>
      </w:pPr>
      <w:r>
        <w:rPr>
          <w:rFonts w:ascii="Arial" w:hAnsi="Arial" w:cs="Arial"/>
          <w:sz w:val="21"/>
          <w:szCs w:val="21"/>
        </w:rPr>
        <w:t xml:space="preserve">Såfremt Leverandøren er villig til at foretage deponering hos Kunden, er Leverandøren ikke forpligtet til at foretage deponering i henhold til punkt </w:t>
      </w:r>
      <w:r>
        <w:rPr>
          <w:rFonts w:ascii="Arial" w:hAnsi="Arial" w:cs="Arial"/>
          <w:sz w:val="21"/>
          <w:szCs w:val="21"/>
        </w:rPr>
        <w:fldChar w:fldCharType="begin"/>
      </w:r>
      <w:r>
        <w:rPr>
          <w:rFonts w:ascii="Arial" w:hAnsi="Arial" w:cs="Arial"/>
          <w:sz w:val="21"/>
          <w:szCs w:val="21"/>
        </w:rPr>
        <w:instrText xml:space="preserve"> REF _Ref468980005 \r \h </w:instrText>
      </w:r>
      <w:r>
        <w:rPr>
          <w:rFonts w:ascii="Arial" w:hAnsi="Arial" w:cs="Arial"/>
          <w:sz w:val="21"/>
          <w:szCs w:val="21"/>
        </w:rPr>
      </w:r>
      <w:r>
        <w:rPr>
          <w:rFonts w:ascii="Arial" w:hAnsi="Arial" w:cs="Arial"/>
          <w:sz w:val="21"/>
          <w:szCs w:val="21"/>
        </w:rPr>
        <w:fldChar w:fldCharType="separate"/>
      </w:r>
      <w:r w:rsidR="00850FBF">
        <w:rPr>
          <w:rFonts w:ascii="Arial" w:hAnsi="Arial" w:cs="Arial"/>
          <w:sz w:val="21"/>
          <w:szCs w:val="21"/>
        </w:rPr>
        <w:t>4.1</w:t>
      </w:r>
      <w:r>
        <w:rPr>
          <w:rFonts w:ascii="Arial" w:hAnsi="Arial" w:cs="Arial"/>
          <w:sz w:val="21"/>
          <w:szCs w:val="21"/>
        </w:rPr>
        <w:fldChar w:fldCharType="end"/>
      </w:r>
      <w:r>
        <w:rPr>
          <w:rFonts w:ascii="Arial" w:hAnsi="Arial" w:cs="Arial"/>
          <w:sz w:val="21"/>
          <w:szCs w:val="21"/>
        </w:rPr>
        <w:t xml:space="preserve">. Punkt </w:t>
      </w:r>
      <w:r>
        <w:rPr>
          <w:rFonts w:ascii="Arial" w:hAnsi="Arial" w:cs="Arial"/>
          <w:sz w:val="21"/>
          <w:szCs w:val="21"/>
        </w:rPr>
        <w:fldChar w:fldCharType="begin"/>
      </w:r>
      <w:r>
        <w:rPr>
          <w:rFonts w:ascii="Arial" w:hAnsi="Arial" w:cs="Arial"/>
          <w:sz w:val="21"/>
          <w:szCs w:val="21"/>
        </w:rPr>
        <w:instrText xml:space="preserve"> REF _Ref468980036 \r \h </w:instrText>
      </w:r>
      <w:r>
        <w:rPr>
          <w:rFonts w:ascii="Arial" w:hAnsi="Arial" w:cs="Arial"/>
          <w:sz w:val="21"/>
          <w:szCs w:val="21"/>
        </w:rPr>
      </w:r>
      <w:r>
        <w:rPr>
          <w:rFonts w:ascii="Arial" w:hAnsi="Arial" w:cs="Arial"/>
          <w:sz w:val="21"/>
          <w:szCs w:val="21"/>
        </w:rPr>
        <w:fldChar w:fldCharType="separate"/>
      </w:r>
      <w:r w:rsidR="00850FBF">
        <w:rPr>
          <w:rFonts w:ascii="Arial" w:hAnsi="Arial" w:cs="Arial"/>
          <w:sz w:val="21"/>
          <w:szCs w:val="21"/>
        </w:rPr>
        <w:t>4.3</w:t>
      </w:r>
      <w:r>
        <w:rPr>
          <w:rFonts w:ascii="Arial" w:hAnsi="Arial" w:cs="Arial"/>
          <w:sz w:val="21"/>
          <w:szCs w:val="21"/>
        </w:rPr>
        <w:fldChar w:fldCharType="end"/>
      </w:r>
      <w:r>
        <w:rPr>
          <w:rFonts w:ascii="Arial" w:hAnsi="Arial" w:cs="Arial"/>
          <w:sz w:val="21"/>
          <w:szCs w:val="21"/>
        </w:rPr>
        <w:t xml:space="preserve"> finder dog tilsvarende anvendelse.</w:t>
      </w:r>
    </w:p>
    <w:p w14:paraId="3AD9570F" w14:textId="77777777" w:rsidR="00B60AFC" w:rsidRPr="00B60AFC" w:rsidRDefault="00B60AFC" w:rsidP="00B60AFC">
      <w:pPr>
        <w:pStyle w:val="Overskrift2"/>
        <w:rPr>
          <w:rFonts w:ascii="Arial" w:hAnsi="Arial" w:cs="Arial"/>
          <w:sz w:val="21"/>
          <w:szCs w:val="21"/>
        </w:rPr>
      </w:pPr>
      <w:bookmarkStart w:id="48" w:name="_Ref468980036"/>
      <w:r w:rsidRPr="00B60AFC">
        <w:rPr>
          <w:rFonts w:ascii="Arial" w:hAnsi="Arial" w:cs="Arial"/>
          <w:sz w:val="21"/>
          <w:szCs w:val="21"/>
        </w:rPr>
        <w:t>Udlevering</w:t>
      </w:r>
      <w:bookmarkEnd w:id="48"/>
    </w:p>
    <w:p w14:paraId="3EEDA454" w14:textId="186D5645" w:rsidR="00B60AFC" w:rsidRPr="00B60AFC" w:rsidRDefault="00B60AFC" w:rsidP="00B60AFC">
      <w:pPr>
        <w:rPr>
          <w:rFonts w:ascii="Arial" w:hAnsi="Arial" w:cs="Arial"/>
          <w:sz w:val="21"/>
          <w:szCs w:val="21"/>
        </w:rPr>
      </w:pPr>
      <w:r w:rsidRPr="00B60AFC">
        <w:rPr>
          <w:rFonts w:ascii="Arial" w:hAnsi="Arial" w:cs="Arial"/>
          <w:sz w:val="21"/>
          <w:szCs w:val="21"/>
        </w:rPr>
        <w:t>Under de nedenfor under a</w:t>
      </w:r>
      <w:r w:rsidR="00CA2320">
        <w:rPr>
          <w:rFonts w:ascii="Arial" w:hAnsi="Arial" w:cs="Arial"/>
          <w:sz w:val="21"/>
          <w:szCs w:val="21"/>
        </w:rPr>
        <w:t>)</w:t>
      </w:r>
      <w:r w:rsidRPr="00B60AFC">
        <w:rPr>
          <w:rFonts w:ascii="Arial" w:hAnsi="Arial" w:cs="Arial"/>
          <w:sz w:val="21"/>
          <w:szCs w:val="21"/>
        </w:rPr>
        <w:t>-d</w:t>
      </w:r>
      <w:r w:rsidR="00CA2320">
        <w:rPr>
          <w:rFonts w:ascii="Arial" w:hAnsi="Arial" w:cs="Arial"/>
          <w:sz w:val="21"/>
          <w:szCs w:val="21"/>
        </w:rPr>
        <w:t>)</w:t>
      </w:r>
      <w:r w:rsidRPr="00B60AFC">
        <w:rPr>
          <w:rFonts w:ascii="Arial" w:hAnsi="Arial" w:cs="Arial"/>
          <w:sz w:val="21"/>
          <w:szCs w:val="21"/>
        </w:rPr>
        <w:t xml:space="preserve"> anførte betingelser skal Kunden være berettiget til at kræve dep</w:t>
      </w:r>
      <w:r w:rsidR="00CA2320">
        <w:rPr>
          <w:rFonts w:ascii="Arial" w:hAnsi="Arial" w:cs="Arial"/>
          <w:sz w:val="21"/>
          <w:szCs w:val="21"/>
        </w:rPr>
        <w:t>otets indhold udleveret til sig.</w:t>
      </w:r>
    </w:p>
    <w:p w14:paraId="5B88E4BA" w14:textId="77777777" w:rsidR="00B60AFC" w:rsidRPr="00B60AFC" w:rsidRDefault="00B60AFC" w:rsidP="00B60AFC">
      <w:pPr>
        <w:rPr>
          <w:rFonts w:ascii="Arial" w:hAnsi="Arial" w:cs="Arial"/>
          <w:sz w:val="21"/>
          <w:szCs w:val="21"/>
        </w:rPr>
      </w:pPr>
    </w:p>
    <w:p w14:paraId="2DBB8B8A" w14:textId="77777777" w:rsidR="00B60AFC" w:rsidRPr="00B60AFC" w:rsidRDefault="00B60AFC" w:rsidP="00B60AFC">
      <w:pPr>
        <w:rPr>
          <w:rFonts w:ascii="Arial" w:hAnsi="Arial" w:cs="Arial"/>
          <w:sz w:val="21"/>
          <w:szCs w:val="21"/>
        </w:rPr>
      </w:pPr>
      <w:r w:rsidRPr="00B60AFC">
        <w:rPr>
          <w:rFonts w:ascii="Arial" w:hAnsi="Arial" w:cs="Arial"/>
          <w:sz w:val="21"/>
          <w:szCs w:val="21"/>
        </w:rPr>
        <w:t>Frigivelsesbetingelserne er, efter Kundens påkrav:</w:t>
      </w:r>
    </w:p>
    <w:p w14:paraId="0EE4F870" w14:textId="5976A6E3" w:rsidR="00B60AFC" w:rsidRPr="00B60AFC" w:rsidRDefault="00B60AFC" w:rsidP="00B60AFC">
      <w:pPr>
        <w:rPr>
          <w:rFonts w:ascii="Arial" w:hAnsi="Arial" w:cs="Arial"/>
          <w:sz w:val="21"/>
          <w:szCs w:val="21"/>
        </w:rPr>
      </w:pPr>
      <w:r w:rsidRPr="00B60AFC">
        <w:rPr>
          <w:rFonts w:ascii="Arial" w:hAnsi="Arial" w:cs="Arial"/>
          <w:sz w:val="21"/>
          <w:szCs w:val="21"/>
        </w:rPr>
        <w:t>(a)</w:t>
      </w:r>
      <w:r w:rsidRPr="00B60AFC">
        <w:rPr>
          <w:rFonts w:ascii="Arial" w:hAnsi="Arial" w:cs="Arial"/>
          <w:sz w:val="21"/>
          <w:szCs w:val="21"/>
        </w:rPr>
        <w:tab/>
      </w:r>
      <w:r w:rsidR="00CA2320">
        <w:rPr>
          <w:rFonts w:ascii="Arial" w:hAnsi="Arial" w:cs="Arial"/>
          <w:sz w:val="21"/>
          <w:szCs w:val="21"/>
        </w:rPr>
        <w:t xml:space="preserve">Leverandørens </w:t>
      </w:r>
      <w:r w:rsidRPr="00B60AFC">
        <w:rPr>
          <w:rFonts w:ascii="Arial" w:hAnsi="Arial" w:cs="Arial"/>
          <w:sz w:val="21"/>
          <w:szCs w:val="21"/>
        </w:rPr>
        <w:t xml:space="preserve">konkurs eller </w:t>
      </w:r>
      <w:r w:rsidR="00CA2320">
        <w:rPr>
          <w:rFonts w:ascii="Arial" w:hAnsi="Arial" w:cs="Arial"/>
          <w:sz w:val="21"/>
          <w:szCs w:val="21"/>
        </w:rPr>
        <w:t>indledelse</w:t>
      </w:r>
      <w:r w:rsidRPr="00B60AFC">
        <w:rPr>
          <w:rFonts w:ascii="Arial" w:hAnsi="Arial" w:cs="Arial"/>
          <w:sz w:val="21"/>
          <w:szCs w:val="21"/>
        </w:rPr>
        <w:t xml:space="preserve"> af rekonstruktion, </w:t>
      </w:r>
    </w:p>
    <w:p w14:paraId="011BA939" w14:textId="77777777" w:rsidR="00B60AFC" w:rsidRPr="00B60AFC" w:rsidRDefault="00B60AFC" w:rsidP="00B60AFC">
      <w:pPr>
        <w:rPr>
          <w:rFonts w:ascii="Arial" w:hAnsi="Arial" w:cs="Arial"/>
          <w:sz w:val="21"/>
          <w:szCs w:val="21"/>
        </w:rPr>
      </w:pPr>
      <w:r w:rsidRPr="00B60AFC">
        <w:rPr>
          <w:rFonts w:ascii="Arial" w:hAnsi="Arial" w:cs="Arial"/>
          <w:sz w:val="21"/>
          <w:szCs w:val="21"/>
        </w:rPr>
        <w:t>(b)</w:t>
      </w:r>
      <w:r w:rsidRPr="00B60AFC">
        <w:rPr>
          <w:rFonts w:ascii="Arial" w:hAnsi="Arial" w:cs="Arial"/>
          <w:sz w:val="21"/>
          <w:szCs w:val="21"/>
        </w:rPr>
        <w:tab/>
        <w:t xml:space="preserve">Leverandørens ophør med den virksomhed som Leverancen vedrører, </w:t>
      </w:r>
    </w:p>
    <w:p w14:paraId="1D379C97" w14:textId="20E91C96" w:rsidR="00B60AFC" w:rsidRPr="00B60AFC" w:rsidRDefault="00B60AFC" w:rsidP="00B60AFC">
      <w:pPr>
        <w:rPr>
          <w:rFonts w:ascii="Arial" w:hAnsi="Arial" w:cs="Arial"/>
          <w:sz w:val="21"/>
          <w:szCs w:val="21"/>
        </w:rPr>
      </w:pPr>
      <w:r w:rsidRPr="00B60AFC">
        <w:rPr>
          <w:rFonts w:ascii="Arial" w:hAnsi="Arial" w:cs="Arial"/>
          <w:sz w:val="21"/>
          <w:szCs w:val="21"/>
        </w:rPr>
        <w:t>(c)</w:t>
      </w:r>
      <w:r w:rsidRPr="00B60AFC">
        <w:rPr>
          <w:rFonts w:ascii="Arial" w:hAnsi="Arial" w:cs="Arial"/>
          <w:sz w:val="21"/>
          <w:szCs w:val="21"/>
        </w:rPr>
        <w:tab/>
        <w:t>Leverandørens permanente eller langvarige ophør med support, vedligeholdelse eller fejlretning uanset årsagen hertil, eller</w:t>
      </w:r>
    </w:p>
    <w:p w14:paraId="797F1F20" w14:textId="08FD7B5C" w:rsidR="00B60AFC" w:rsidRPr="00B60AFC" w:rsidRDefault="00B60AFC" w:rsidP="00B60AFC">
      <w:pPr>
        <w:rPr>
          <w:rFonts w:ascii="Arial" w:hAnsi="Arial" w:cs="Arial"/>
          <w:sz w:val="21"/>
          <w:szCs w:val="21"/>
        </w:rPr>
      </w:pPr>
      <w:r w:rsidRPr="00B60AFC">
        <w:rPr>
          <w:rFonts w:ascii="Arial" w:hAnsi="Arial" w:cs="Arial"/>
          <w:sz w:val="21"/>
          <w:szCs w:val="21"/>
        </w:rPr>
        <w:t>(d)</w:t>
      </w:r>
      <w:r w:rsidRPr="00B60AFC">
        <w:rPr>
          <w:rFonts w:ascii="Arial" w:hAnsi="Arial" w:cs="Arial"/>
          <w:sz w:val="21"/>
          <w:szCs w:val="21"/>
        </w:rPr>
        <w:tab/>
        <w:t xml:space="preserve">Leverandørens væsentlige misligholdelse af Kontrakten, herunder </w:t>
      </w:r>
      <w:r w:rsidR="00CA2320">
        <w:rPr>
          <w:rFonts w:ascii="Arial" w:hAnsi="Arial" w:cs="Arial"/>
          <w:sz w:val="21"/>
          <w:szCs w:val="21"/>
        </w:rPr>
        <w:t>f</w:t>
      </w:r>
      <w:r w:rsidRPr="00B60AFC">
        <w:rPr>
          <w:rFonts w:ascii="Arial" w:hAnsi="Arial" w:cs="Arial"/>
          <w:sz w:val="21"/>
          <w:szCs w:val="21"/>
        </w:rPr>
        <w:t xml:space="preserve">orpligtelserne i bilag </w:t>
      </w:r>
      <w:r w:rsidR="00D17546">
        <w:rPr>
          <w:rFonts w:ascii="Arial" w:hAnsi="Arial" w:cs="Arial"/>
          <w:sz w:val="21"/>
          <w:szCs w:val="21"/>
        </w:rPr>
        <w:t>5</w:t>
      </w:r>
      <w:r w:rsidRPr="00B60AFC">
        <w:rPr>
          <w:rFonts w:ascii="Arial" w:hAnsi="Arial" w:cs="Arial"/>
          <w:sz w:val="21"/>
          <w:szCs w:val="21"/>
        </w:rPr>
        <w:t xml:space="preserve">. </w:t>
      </w:r>
    </w:p>
    <w:p w14:paraId="1CDA04E7" w14:textId="77777777" w:rsidR="00B60AFC" w:rsidRPr="00B60AFC" w:rsidRDefault="00B60AFC" w:rsidP="00B60AFC">
      <w:pPr>
        <w:rPr>
          <w:rFonts w:ascii="Arial" w:hAnsi="Arial" w:cs="Arial"/>
          <w:sz w:val="21"/>
          <w:szCs w:val="21"/>
        </w:rPr>
      </w:pPr>
    </w:p>
    <w:p w14:paraId="510E0FFE" w14:textId="75CF8BEF" w:rsidR="00D17546" w:rsidRPr="00B553F7" w:rsidRDefault="00D17546" w:rsidP="00D17546">
      <w:pPr>
        <w:rPr>
          <w:rFonts w:ascii="Arial" w:hAnsi="Arial" w:cs="Arial"/>
          <w:spacing w:val="0"/>
          <w:sz w:val="22"/>
          <w:szCs w:val="22"/>
        </w:rPr>
      </w:pPr>
      <w:r w:rsidRPr="00B553F7">
        <w:rPr>
          <w:rFonts w:ascii="Arial" w:hAnsi="Arial" w:cs="Arial"/>
          <w:spacing w:val="0"/>
          <w:sz w:val="22"/>
          <w:szCs w:val="22"/>
        </w:rPr>
        <w:t xml:space="preserve">Foreligger en af de ovenfor under pkt. </w:t>
      </w:r>
      <w:r>
        <w:rPr>
          <w:rFonts w:ascii="Arial" w:hAnsi="Arial" w:cs="Arial"/>
          <w:spacing w:val="0"/>
          <w:sz w:val="22"/>
          <w:szCs w:val="22"/>
        </w:rPr>
        <w:t>a</w:t>
      </w:r>
      <w:r w:rsidRPr="00B553F7">
        <w:rPr>
          <w:rFonts w:ascii="Arial" w:hAnsi="Arial" w:cs="Arial"/>
          <w:spacing w:val="0"/>
          <w:sz w:val="22"/>
          <w:szCs w:val="22"/>
        </w:rPr>
        <w:t>-</w:t>
      </w:r>
      <w:r>
        <w:rPr>
          <w:rFonts w:ascii="Arial" w:hAnsi="Arial" w:cs="Arial"/>
          <w:spacing w:val="0"/>
          <w:sz w:val="22"/>
          <w:szCs w:val="22"/>
        </w:rPr>
        <w:t>d</w:t>
      </w:r>
      <w:r w:rsidRPr="00B553F7">
        <w:rPr>
          <w:rFonts w:ascii="Arial" w:hAnsi="Arial" w:cs="Arial"/>
          <w:spacing w:val="0"/>
          <w:sz w:val="22"/>
          <w:szCs w:val="22"/>
        </w:rPr>
        <w:t xml:space="preserve"> beskrevne situationer, og finder kunden, at det er nødvendigt at opnå adg</w:t>
      </w:r>
      <w:r>
        <w:rPr>
          <w:rFonts w:ascii="Arial" w:hAnsi="Arial" w:cs="Arial"/>
          <w:spacing w:val="0"/>
          <w:sz w:val="22"/>
          <w:szCs w:val="22"/>
        </w:rPr>
        <w:t>ang til depotet, afgiver Kunden</w:t>
      </w:r>
      <w:r w:rsidRPr="00B553F7">
        <w:rPr>
          <w:rFonts w:ascii="Arial" w:hAnsi="Arial" w:cs="Arial"/>
          <w:spacing w:val="0"/>
          <w:sz w:val="22"/>
          <w:szCs w:val="22"/>
        </w:rPr>
        <w:t xml:space="preserve"> en erklæring til DDI med kopi til </w:t>
      </w:r>
      <w:r>
        <w:rPr>
          <w:rFonts w:ascii="Arial" w:hAnsi="Arial" w:cs="Arial"/>
          <w:spacing w:val="0"/>
          <w:sz w:val="22"/>
          <w:szCs w:val="22"/>
        </w:rPr>
        <w:t>L</w:t>
      </w:r>
      <w:r w:rsidRPr="00B553F7">
        <w:rPr>
          <w:rFonts w:ascii="Arial" w:hAnsi="Arial" w:cs="Arial"/>
          <w:spacing w:val="0"/>
          <w:sz w:val="22"/>
          <w:szCs w:val="22"/>
        </w:rPr>
        <w:t xml:space="preserve">everandøren om, at der foreligger en situation, som kræver, at </w:t>
      </w:r>
      <w:r>
        <w:rPr>
          <w:rFonts w:ascii="Arial" w:hAnsi="Arial" w:cs="Arial"/>
          <w:spacing w:val="0"/>
          <w:sz w:val="22"/>
          <w:szCs w:val="22"/>
        </w:rPr>
        <w:t>K</w:t>
      </w:r>
      <w:r w:rsidRPr="00B553F7">
        <w:rPr>
          <w:rFonts w:ascii="Arial" w:hAnsi="Arial" w:cs="Arial"/>
          <w:spacing w:val="0"/>
          <w:sz w:val="22"/>
          <w:szCs w:val="22"/>
        </w:rPr>
        <w:t xml:space="preserve">unden får det deponerede udleveret, og at et eller flere af de under </w:t>
      </w:r>
      <w:r>
        <w:rPr>
          <w:rFonts w:ascii="Arial" w:hAnsi="Arial" w:cs="Arial"/>
          <w:spacing w:val="0"/>
          <w:sz w:val="22"/>
          <w:szCs w:val="22"/>
        </w:rPr>
        <w:t>a</w:t>
      </w:r>
      <w:r w:rsidRPr="00B553F7">
        <w:rPr>
          <w:rFonts w:ascii="Arial" w:hAnsi="Arial" w:cs="Arial"/>
          <w:spacing w:val="0"/>
          <w:sz w:val="22"/>
          <w:szCs w:val="22"/>
        </w:rPr>
        <w:t>-</w:t>
      </w:r>
      <w:r>
        <w:rPr>
          <w:rFonts w:ascii="Arial" w:hAnsi="Arial" w:cs="Arial"/>
          <w:spacing w:val="0"/>
          <w:sz w:val="22"/>
          <w:szCs w:val="22"/>
        </w:rPr>
        <w:t>d</w:t>
      </w:r>
      <w:r w:rsidRPr="00B553F7">
        <w:rPr>
          <w:rFonts w:ascii="Arial" w:hAnsi="Arial" w:cs="Arial"/>
          <w:spacing w:val="0"/>
          <w:sz w:val="22"/>
          <w:szCs w:val="22"/>
        </w:rPr>
        <w:t xml:space="preserve"> angivne situationer er opstået. DDI er hverken forpligtet eller berettiget til at forlange yderligere dokumentation for kravets berettigelse. DDI er forpligtet til efter udlevering skriftligt at orientere Leverandøren om den foretagne udlevering. </w:t>
      </w:r>
    </w:p>
    <w:p w14:paraId="23885506" w14:textId="77777777" w:rsidR="00D17546" w:rsidRDefault="00D17546" w:rsidP="00D17546">
      <w:pPr>
        <w:rPr>
          <w:rFonts w:ascii="Arial" w:hAnsi="Arial" w:cs="Arial"/>
          <w:spacing w:val="0"/>
          <w:sz w:val="22"/>
          <w:szCs w:val="22"/>
        </w:rPr>
      </w:pPr>
    </w:p>
    <w:p w14:paraId="4032812D" w14:textId="4C65FDA3" w:rsidR="00D17546" w:rsidRPr="00B553F7" w:rsidRDefault="00D17546" w:rsidP="00D17546">
      <w:pPr>
        <w:rPr>
          <w:rFonts w:ascii="Arial" w:hAnsi="Arial" w:cs="Arial"/>
          <w:spacing w:val="0"/>
          <w:sz w:val="22"/>
          <w:szCs w:val="22"/>
        </w:rPr>
      </w:pPr>
      <w:r w:rsidRPr="00B553F7">
        <w:rPr>
          <w:rFonts w:ascii="Arial" w:hAnsi="Arial" w:cs="Arial"/>
          <w:spacing w:val="0"/>
          <w:sz w:val="22"/>
          <w:szCs w:val="22"/>
        </w:rPr>
        <w:t>Uanset, at der sker udlevering af det deponerede, består Leverandørens kontraktmæssige rett</w:t>
      </w:r>
      <w:r>
        <w:rPr>
          <w:rFonts w:ascii="Arial" w:hAnsi="Arial" w:cs="Arial"/>
          <w:spacing w:val="0"/>
          <w:sz w:val="22"/>
          <w:szCs w:val="22"/>
        </w:rPr>
        <w:t>igheder til det udleverede, og K</w:t>
      </w:r>
      <w:r w:rsidRPr="00B553F7">
        <w:rPr>
          <w:rFonts w:ascii="Arial" w:hAnsi="Arial" w:cs="Arial"/>
          <w:spacing w:val="0"/>
          <w:sz w:val="22"/>
          <w:szCs w:val="22"/>
        </w:rPr>
        <w:t xml:space="preserve">unden opnår alene </w:t>
      </w:r>
      <w:r w:rsidR="00CA2320">
        <w:rPr>
          <w:rFonts w:ascii="Arial" w:hAnsi="Arial" w:cs="Arial"/>
          <w:spacing w:val="0"/>
          <w:sz w:val="22"/>
          <w:szCs w:val="22"/>
        </w:rPr>
        <w:t>de rettigheder til Programmellet, der følger af Kontraktens og nærværende bilags bestemmelser.</w:t>
      </w:r>
    </w:p>
    <w:p w14:paraId="6C926573" w14:textId="77777777" w:rsidR="00D17546" w:rsidRDefault="00D17546" w:rsidP="00D17546">
      <w:pPr>
        <w:rPr>
          <w:rFonts w:ascii="Arial" w:hAnsi="Arial" w:cs="Arial"/>
          <w:spacing w:val="0"/>
          <w:sz w:val="22"/>
          <w:szCs w:val="22"/>
        </w:rPr>
      </w:pPr>
    </w:p>
    <w:p w14:paraId="474ADF45" w14:textId="490118D9" w:rsidR="00D17546" w:rsidRDefault="00CA2320" w:rsidP="00D17546">
      <w:pPr>
        <w:rPr>
          <w:rFonts w:ascii="Arial" w:hAnsi="Arial" w:cs="Arial"/>
          <w:spacing w:val="0"/>
          <w:sz w:val="22"/>
          <w:szCs w:val="22"/>
        </w:rPr>
      </w:pPr>
      <w:r>
        <w:rPr>
          <w:rFonts w:ascii="Arial" w:hAnsi="Arial" w:cs="Arial"/>
          <w:spacing w:val="0"/>
          <w:sz w:val="22"/>
          <w:szCs w:val="22"/>
        </w:rPr>
        <w:t xml:space="preserve">Såfremt </w:t>
      </w:r>
      <w:r w:rsidR="00D17546">
        <w:rPr>
          <w:rFonts w:ascii="Arial" w:hAnsi="Arial" w:cs="Arial"/>
          <w:spacing w:val="0"/>
          <w:sz w:val="22"/>
          <w:szCs w:val="22"/>
        </w:rPr>
        <w:t>L</w:t>
      </w:r>
      <w:r w:rsidR="00D17546" w:rsidRPr="00B553F7">
        <w:rPr>
          <w:rFonts w:ascii="Arial" w:hAnsi="Arial" w:cs="Arial"/>
          <w:spacing w:val="0"/>
          <w:sz w:val="22"/>
          <w:szCs w:val="22"/>
        </w:rPr>
        <w:t>everandøren</w:t>
      </w:r>
      <w:r>
        <w:rPr>
          <w:rFonts w:ascii="Arial" w:hAnsi="Arial" w:cs="Arial"/>
          <w:spacing w:val="0"/>
          <w:sz w:val="22"/>
          <w:szCs w:val="22"/>
        </w:rPr>
        <w:t xml:space="preserve"> dokumenterer at have afhjul</w:t>
      </w:r>
      <w:r w:rsidR="00850FBF">
        <w:rPr>
          <w:rFonts w:ascii="Arial" w:hAnsi="Arial" w:cs="Arial"/>
          <w:spacing w:val="0"/>
          <w:sz w:val="22"/>
          <w:szCs w:val="22"/>
        </w:rPr>
        <w:t>p</w:t>
      </w:r>
      <w:r>
        <w:rPr>
          <w:rFonts w:ascii="Arial" w:hAnsi="Arial" w:cs="Arial"/>
          <w:spacing w:val="0"/>
          <w:sz w:val="22"/>
          <w:szCs w:val="22"/>
        </w:rPr>
        <w:t>et det eller de i a)-d) angivne forhold, der har medført, at det deponerede er blevet udleveret til Kunden, returnerer K</w:t>
      </w:r>
      <w:r w:rsidR="00D17546" w:rsidRPr="00B553F7">
        <w:rPr>
          <w:rFonts w:ascii="Arial" w:hAnsi="Arial" w:cs="Arial"/>
          <w:spacing w:val="0"/>
          <w:sz w:val="22"/>
          <w:szCs w:val="22"/>
        </w:rPr>
        <w:t>unden det udleverede inklusive</w:t>
      </w:r>
      <w:r>
        <w:rPr>
          <w:rFonts w:ascii="Arial" w:hAnsi="Arial" w:cs="Arial"/>
          <w:spacing w:val="0"/>
          <w:sz w:val="22"/>
          <w:szCs w:val="22"/>
        </w:rPr>
        <w:t xml:space="preserve"> eventuelle</w:t>
      </w:r>
      <w:r w:rsidR="00D17546" w:rsidRPr="00B553F7">
        <w:rPr>
          <w:rFonts w:ascii="Arial" w:hAnsi="Arial" w:cs="Arial"/>
          <w:spacing w:val="0"/>
          <w:sz w:val="22"/>
          <w:szCs w:val="22"/>
        </w:rPr>
        <w:t xml:space="preserve"> kopier </w:t>
      </w:r>
      <w:r>
        <w:rPr>
          <w:rFonts w:ascii="Arial" w:hAnsi="Arial" w:cs="Arial"/>
          <w:spacing w:val="0"/>
          <w:sz w:val="22"/>
          <w:szCs w:val="22"/>
        </w:rPr>
        <w:t xml:space="preserve">og ændringer </w:t>
      </w:r>
      <w:r w:rsidR="00D17546" w:rsidRPr="00B553F7">
        <w:rPr>
          <w:rFonts w:ascii="Arial" w:hAnsi="Arial" w:cs="Arial"/>
          <w:spacing w:val="0"/>
          <w:sz w:val="22"/>
          <w:szCs w:val="22"/>
        </w:rPr>
        <w:t xml:space="preserve">til DDI, og deponeringen fortsætter på uændrede vilkår. </w:t>
      </w:r>
    </w:p>
    <w:p w14:paraId="1E642286" w14:textId="77777777" w:rsidR="00D17546" w:rsidRPr="00B553F7" w:rsidRDefault="00D17546" w:rsidP="00D17546">
      <w:pPr>
        <w:rPr>
          <w:rFonts w:ascii="Arial" w:hAnsi="Arial" w:cs="Arial"/>
          <w:spacing w:val="0"/>
          <w:sz w:val="22"/>
          <w:szCs w:val="22"/>
        </w:rPr>
      </w:pPr>
    </w:p>
    <w:sectPr w:rsidR="00D17546" w:rsidRPr="00B553F7" w:rsidSect="002D7788">
      <w:headerReference w:type="default" r:id="rId8"/>
      <w:footerReference w:type="default" r:id="rId9"/>
      <w:pgSz w:w="11906" w:h="16838"/>
      <w:pgMar w:top="1701" w:right="1700"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D1E2" w14:textId="77777777" w:rsidR="00426564" w:rsidRDefault="00426564" w:rsidP="00DA2D77">
      <w:pPr>
        <w:spacing w:line="240" w:lineRule="auto"/>
      </w:pPr>
      <w:r>
        <w:separator/>
      </w:r>
    </w:p>
  </w:endnote>
  <w:endnote w:type="continuationSeparator" w:id="0">
    <w:p w14:paraId="5FA6FC62" w14:textId="77777777" w:rsidR="00426564" w:rsidRDefault="00426564" w:rsidP="00DA2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7A1C" w14:textId="77777777" w:rsidR="00F43B12" w:rsidRDefault="00F43B12" w:rsidP="005834CB">
    <w:pPr>
      <w:pStyle w:val="Sidefod"/>
      <w:spacing w:line="240" w:lineRule="auto"/>
      <w:jc w:val="right"/>
    </w:pPr>
  </w:p>
  <w:p w14:paraId="2D65631C" w14:textId="77777777" w:rsidR="00F43B12" w:rsidRDefault="00F43B12" w:rsidP="00F43B12">
    <w:pPr>
      <w:pStyle w:val="Sidefod"/>
      <w:pBdr>
        <w:top w:val="single" w:sz="4" w:space="1" w:color="auto"/>
      </w:pBdr>
      <w:spacing w:line="240" w:lineRule="auto"/>
      <w:jc w:val="right"/>
    </w:pPr>
  </w:p>
  <w:p w14:paraId="2597E1F8" w14:textId="77777777" w:rsidR="00BC2723" w:rsidRPr="00F43B12" w:rsidRDefault="00120024" w:rsidP="00F43B12">
    <w:pPr>
      <w:pStyle w:val="Sidefod"/>
      <w:pBdr>
        <w:top w:val="single" w:sz="4" w:space="1" w:color="auto"/>
      </w:pBdr>
      <w:spacing w:line="240" w:lineRule="auto"/>
      <w:jc w:val="right"/>
    </w:pPr>
    <w:sdt>
      <w:sdtPr>
        <w:alias w:val="Page"/>
        <w:id w:val="-1934972589"/>
        <w:lock w:val="contentLocked"/>
        <w:text w:multiLine="1"/>
      </w:sdtPr>
      <w:sdtEndPr/>
      <w:sdtContent>
        <w:r w:rsidR="005834CB">
          <w:t>Side</w:t>
        </w:r>
      </w:sdtContent>
    </w:sdt>
    <w:r w:rsidR="005834CB">
      <w:t xml:space="preserve"> </w:t>
    </w:r>
    <w:r w:rsidR="005834CB">
      <w:fldChar w:fldCharType="begin"/>
    </w:r>
    <w:r w:rsidR="005834CB">
      <w:instrText xml:space="preserve"> PAGE   \* MERGEFORMAT </w:instrText>
    </w:r>
    <w:r w:rsidR="005834CB">
      <w:fldChar w:fldCharType="separate"/>
    </w:r>
    <w:r>
      <w:rPr>
        <w:noProof/>
      </w:rPr>
      <w:t>1</w:t>
    </w:r>
    <w:r w:rsidR="005834CB">
      <w:rPr>
        <w:noProof/>
      </w:rPr>
      <w:fldChar w:fldCharType="end"/>
    </w:r>
    <w:r w:rsidR="005834CB">
      <w:rPr>
        <w:noProof/>
      </w:rPr>
      <w:t>/</w:t>
    </w:r>
    <w:r w:rsidR="005834CB">
      <w:rPr>
        <w:noProof/>
      </w:rPr>
      <w:fldChar w:fldCharType="begin"/>
    </w:r>
    <w:r w:rsidR="005834CB">
      <w:rPr>
        <w:noProof/>
      </w:rPr>
      <w:instrText xml:space="preserve"> NUMPAGES  \* Arabic  \* MERGEFORMAT </w:instrText>
    </w:r>
    <w:r w:rsidR="005834CB">
      <w:rPr>
        <w:noProof/>
      </w:rPr>
      <w:fldChar w:fldCharType="separate"/>
    </w:r>
    <w:r>
      <w:rPr>
        <w:noProof/>
      </w:rPr>
      <w:t>6</w:t>
    </w:r>
    <w:r w:rsidR="005834C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B6169" w14:textId="77777777" w:rsidR="00426564" w:rsidRDefault="00426564" w:rsidP="00DA2D77">
      <w:pPr>
        <w:spacing w:line="240" w:lineRule="auto"/>
      </w:pPr>
      <w:r>
        <w:separator/>
      </w:r>
    </w:p>
  </w:footnote>
  <w:footnote w:type="continuationSeparator" w:id="0">
    <w:p w14:paraId="212BDE65" w14:textId="77777777" w:rsidR="00426564" w:rsidRDefault="00426564" w:rsidP="00DA2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5579F" w14:textId="740BF916" w:rsidR="00DA2D77" w:rsidRDefault="00DA2D77" w:rsidP="009F0868">
    <w:pPr>
      <w:pStyle w:val="Sidehoved"/>
      <w:jc w:val="right"/>
      <w:rPr>
        <w:rFonts w:ascii="Arial" w:hAnsi="Arial" w:cs="Arial"/>
        <w:i/>
      </w:rPr>
    </w:pPr>
    <w:r w:rsidRPr="00DA2D77">
      <w:rPr>
        <w:rFonts w:ascii="Arial" w:hAnsi="Arial" w:cs="Arial"/>
        <w:i/>
      </w:rPr>
      <w:t xml:space="preserve">Folketingets udbud af interaktivt rollespil – </w:t>
    </w:r>
    <w:r w:rsidR="006103BF">
      <w:rPr>
        <w:rFonts w:ascii="Arial" w:hAnsi="Arial" w:cs="Arial"/>
        <w:i/>
      </w:rPr>
      <w:t>B</w:t>
    </w:r>
    <w:r w:rsidR="00F12FDC" w:rsidRPr="00F12FDC">
      <w:rPr>
        <w:rFonts w:ascii="Arial" w:hAnsi="Arial" w:cs="Arial"/>
        <w:i/>
      </w:rPr>
      <w:t xml:space="preserve">ilag </w:t>
    </w:r>
    <w:r w:rsidR="00333AE0">
      <w:rPr>
        <w:rFonts w:ascii="Arial" w:hAnsi="Arial" w:cs="Arial"/>
        <w:i/>
      </w:rPr>
      <w:t>1</w:t>
    </w:r>
    <w:r w:rsidR="005B69AB">
      <w:rPr>
        <w:rFonts w:ascii="Arial" w:hAnsi="Arial" w:cs="Arial"/>
        <w:i/>
      </w:rPr>
      <w:t>3</w:t>
    </w:r>
    <w:r w:rsidR="00625119">
      <w:rPr>
        <w:rFonts w:ascii="Arial" w:hAnsi="Arial" w:cs="Arial"/>
        <w:i/>
      </w:rPr>
      <w:t xml:space="preserve">: Licensbetingelser </w:t>
    </w:r>
    <w:r w:rsidR="004E2DE0">
      <w:rPr>
        <w:rFonts w:ascii="Arial" w:hAnsi="Arial" w:cs="Arial"/>
        <w:i/>
      </w:rPr>
      <w:t>og krav til deponering</w:t>
    </w:r>
  </w:p>
  <w:p w14:paraId="097F1DE5" w14:textId="77777777" w:rsidR="005834CB" w:rsidRPr="00DA2D77" w:rsidRDefault="005834CB" w:rsidP="005834CB">
    <w:pPr>
      <w:pStyle w:val="Sidehoved"/>
      <w:pBdr>
        <w:bottom w:val="single" w:sz="4" w:space="1" w:color="auto"/>
      </w:pBdr>
      <w:jc w:val="right"/>
      <w:rPr>
        <w:rFonts w:ascii="Arial" w:hAnsi="Arial" w:cs="Arial"/>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B8411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88E7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CC20FC1"/>
    <w:multiLevelType w:val="hybridMultilevel"/>
    <w:tmpl w:val="011E3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63155A7"/>
    <w:multiLevelType w:val="hybridMultilevel"/>
    <w:tmpl w:val="D570E86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8220DD"/>
    <w:multiLevelType w:val="multilevel"/>
    <w:tmpl w:val="C0EA8BF6"/>
    <w:lvl w:ilvl="0">
      <w:start w:val="1"/>
      <w:numFmt w:val="decimal"/>
      <w:lvlText w:val="%1."/>
      <w:lvlJc w:val="left"/>
      <w:pPr>
        <w:ind w:left="360"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836" w:hanging="144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603" w:hanging="2160"/>
      </w:pPr>
      <w:rPr>
        <w:rFonts w:hint="default"/>
      </w:rPr>
    </w:lvl>
    <w:lvl w:ilvl="8">
      <w:start w:val="1"/>
      <w:numFmt w:val="decimal"/>
      <w:isLgl/>
      <w:lvlText w:val="%1.%2.%3.%4.%5.%6.%7.%8.%9"/>
      <w:lvlJc w:val="left"/>
      <w:pPr>
        <w:ind w:left="5312" w:hanging="2520"/>
      </w:pPr>
      <w:rPr>
        <w:rFonts w:hint="default"/>
      </w:rPr>
    </w:lvl>
  </w:abstractNum>
  <w:abstractNum w:abstractNumId="8" w15:restartNumberingAfterBreak="0">
    <w:nsid w:val="3607773B"/>
    <w:multiLevelType w:val="hybridMultilevel"/>
    <w:tmpl w:val="4D3AF77C"/>
    <w:lvl w:ilvl="0" w:tplc="04060017">
      <w:start w:val="1"/>
      <w:numFmt w:val="lowerLetter"/>
      <w:lvlText w:val="%1)"/>
      <w:lvlJc w:val="left"/>
      <w:pPr>
        <w:ind w:left="1571" w:hanging="360"/>
      </w:pPr>
      <w:rPr>
        <w:rFonts w:cs="Times New Roman" w:hint="default"/>
      </w:rPr>
    </w:lvl>
    <w:lvl w:ilvl="1" w:tplc="0406001B">
      <w:start w:val="1"/>
      <w:numFmt w:val="lowerRoman"/>
      <w:lvlText w:val="%2."/>
      <w:lvlJc w:val="right"/>
      <w:pPr>
        <w:ind w:left="2291" w:hanging="360"/>
      </w:pPr>
      <w:rPr>
        <w:rFonts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E1327E1"/>
    <w:multiLevelType w:val="hybridMultilevel"/>
    <w:tmpl w:val="2EACD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C86C7A"/>
    <w:multiLevelType w:val="hybridMultilevel"/>
    <w:tmpl w:val="0F14C7A6"/>
    <w:lvl w:ilvl="0" w:tplc="1C30D9DA">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1" w15:restartNumberingAfterBreak="0">
    <w:nsid w:val="436E04BA"/>
    <w:multiLevelType w:val="hybridMultilevel"/>
    <w:tmpl w:val="08C6F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8610050"/>
    <w:multiLevelType w:val="multilevel"/>
    <w:tmpl w:val="4F9EF4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5754391"/>
    <w:multiLevelType w:val="hybridMultilevel"/>
    <w:tmpl w:val="3950F97E"/>
    <w:lvl w:ilvl="0" w:tplc="B3FA2C6E">
      <w:start w:val="1"/>
      <w:numFmt w:val="decimal"/>
      <w:lvlText w:val="K-%1"/>
      <w:lvlJc w:val="left"/>
      <w:pPr>
        <w:ind w:left="360" w:hanging="360"/>
      </w:pPr>
      <w:rPr>
        <w:rFonts w:cs="Times New Roman" w:hint="default"/>
        <w:b w:val="0"/>
        <w:i/>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4" w15:restartNumberingAfterBreak="0">
    <w:nsid w:val="5CBB396D"/>
    <w:multiLevelType w:val="hybridMultilevel"/>
    <w:tmpl w:val="A8181A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5D86782"/>
    <w:multiLevelType w:val="hybridMultilevel"/>
    <w:tmpl w:val="83B43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9F10081"/>
    <w:multiLevelType w:val="hybridMultilevel"/>
    <w:tmpl w:val="297E44CC"/>
    <w:lvl w:ilvl="0" w:tplc="2778A568">
      <w:start w:val="1"/>
      <w:numFmt w:val="decimal"/>
      <w:lvlText w:val="K-%1"/>
      <w:lvlJc w:val="left"/>
      <w:pPr>
        <w:tabs>
          <w:tab w:val="num" w:pos="851"/>
        </w:tabs>
        <w:ind w:left="851" w:hanging="851"/>
      </w:pPr>
      <w:rPr>
        <w:rFonts w:cs="Times New Roman" w:hint="default"/>
        <w:b w:val="0"/>
        <w:i/>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FB07B64"/>
    <w:multiLevelType w:val="multilevel"/>
    <w:tmpl w:val="D570E86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78A81B14"/>
    <w:multiLevelType w:val="hybridMultilevel"/>
    <w:tmpl w:val="FA6C89DE"/>
    <w:lvl w:ilvl="0" w:tplc="7E306A74">
      <w:start w:val="1"/>
      <w:numFmt w:val="decimal"/>
      <w:lvlText w:val="%1."/>
      <w:lvlJc w:val="left"/>
      <w:pPr>
        <w:ind w:left="720" w:hanging="360"/>
      </w:pPr>
      <w:rPr>
        <w:rFonts w:cs="Times New Roman" w:hint="default"/>
        <w:b/>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15:restartNumberingAfterBreak="0">
    <w:nsid w:val="79783422"/>
    <w:multiLevelType w:val="multilevel"/>
    <w:tmpl w:val="4314E6B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440"/>
        </w:tabs>
        <w:ind w:left="1134" w:hanging="1134"/>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3"/>
  </w:num>
  <w:num w:numId="3">
    <w:abstractNumId w:val="1"/>
  </w:num>
  <w:num w:numId="4">
    <w:abstractNumId w:val="7"/>
  </w:num>
  <w:num w:numId="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9"/>
  </w:num>
  <w:num w:numId="9">
    <w:abstractNumId w:val="4"/>
  </w:num>
  <w:num w:numId="10">
    <w:abstractNumId w:val="16"/>
  </w:num>
  <w:num w:numId="11">
    <w:abstractNumId w:val="8"/>
  </w:num>
  <w:num w:numId="12">
    <w:abstractNumId w:val="14"/>
  </w:num>
  <w:num w:numId="13">
    <w:abstractNumId w:val="5"/>
  </w:num>
  <w:num w:numId="14">
    <w:abstractNumId w:val="17"/>
  </w:num>
  <w:num w:numId="15">
    <w:abstractNumId w:val="7"/>
    <w:lvlOverride w:ilvl="0">
      <w:startOverride w:val="3"/>
    </w:lvlOverride>
    <w:lvlOverride w:ilvl="1">
      <w:startOverride w:val="1"/>
    </w:lvlOverride>
  </w:num>
  <w:num w:numId="16">
    <w:abstractNumId w:val="7"/>
    <w:lvlOverride w:ilvl="0">
      <w:startOverride w:val="2"/>
    </w:lvlOverride>
    <w:lvlOverride w:ilvl="1">
      <w:startOverride w:val="1"/>
    </w:lvlOverride>
  </w:num>
  <w:num w:numId="17">
    <w:abstractNumId w:val="18"/>
  </w:num>
  <w:num w:numId="18">
    <w:abstractNumId w:val="2"/>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3"/>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9A451E"/>
    <w:rsid w:val="00023195"/>
    <w:rsid w:val="00040B6C"/>
    <w:rsid w:val="00053278"/>
    <w:rsid w:val="0006026F"/>
    <w:rsid w:val="00080C01"/>
    <w:rsid w:val="00091838"/>
    <w:rsid w:val="00092D27"/>
    <w:rsid w:val="000A4E65"/>
    <w:rsid w:val="000B3FC7"/>
    <w:rsid w:val="000E6854"/>
    <w:rsid w:val="00111A0F"/>
    <w:rsid w:val="00120024"/>
    <w:rsid w:val="0014766E"/>
    <w:rsid w:val="001846A5"/>
    <w:rsid w:val="0019760C"/>
    <w:rsid w:val="001F6984"/>
    <w:rsid w:val="002172F1"/>
    <w:rsid w:val="00224E63"/>
    <w:rsid w:val="00234354"/>
    <w:rsid w:val="00237165"/>
    <w:rsid w:val="002667AC"/>
    <w:rsid w:val="00270C7C"/>
    <w:rsid w:val="00280C9E"/>
    <w:rsid w:val="002867FD"/>
    <w:rsid w:val="002869D2"/>
    <w:rsid w:val="002A7342"/>
    <w:rsid w:val="002C3AD6"/>
    <w:rsid w:val="002D33E8"/>
    <w:rsid w:val="002D34BE"/>
    <w:rsid w:val="002D7788"/>
    <w:rsid w:val="002E1E2B"/>
    <w:rsid w:val="002F0D25"/>
    <w:rsid w:val="003175D0"/>
    <w:rsid w:val="003243DA"/>
    <w:rsid w:val="00333AE0"/>
    <w:rsid w:val="00391BE3"/>
    <w:rsid w:val="003E29C1"/>
    <w:rsid w:val="003E3F19"/>
    <w:rsid w:val="003F0AF3"/>
    <w:rsid w:val="003F3C53"/>
    <w:rsid w:val="00404EAF"/>
    <w:rsid w:val="00426564"/>
    <w:rsid w:val="0044753F"/>
    <w:rsid w:val="004560BF"/>
    <w:rsid w:val="00461C6A"/>
    <w:rsid w:val="00474AC7"/>
    <w:rsid w:val="00482382"/>
    <w:rsid w:val="004C16D0"/>
    <w:rsid w:val="004C5C1B"/>
    <w:rsid w:val="004E2DE0"/>
    <w:rsid w:val="004E6397"/>
    <w:rsid w:val="004F2B52"/>
    <w:rsid w:val="004F65F2"/>
    <w:rsid w:val="00516EC0"/>
    <w:rsid w:val="0052609A"/>
    <w:rsid w:val="00580D77"/>
    <w:rsid w:val="005834CB"/>
    <w:rsid w:val="005A2494"/>
    <w:rsid w:val="005B69AB"/>
    <w:rsid w:val="005C7960"/>
    <w:rsid w:val="005D0135"/>
    <w:rsid w:val="006103BF"/>
    <w:rsid w:val="006219F4"/>
    <w:rsid w:val="00625119"/>
    <w:rsid w:val="006320C7"/>
    <w:rsid w:val="00646E23"/>
    <w:rsid w:val="0065073B"/>
    <w:rsid w:val="00651346"/>
    <w:rsid w:val="006929B1"/>
    <w:rsid w:val="00696282"/>
    <w:rsid w:val="006B0306"/>
    <w:rsid w:val="006B0571"/>
    <w:rsid w:val="00700D94"/>
    <w:rsid w:val="00731EBC"/>
    <w:rsid w:val="00745CEE"/>
    <w:rsid w:val="00757E95"/>
    <w:rsid w:val="00760B65"/>
    <w:rsid w:val="007A4311"/>
    <w:rsid w:val="007B0E09"/>
    <w:rsid w:val="007B33ED"/>
    <w:rsid w:val="007E5283"/>
    <w:rsid w:val="00821748"/>
    <w:rsid w:val="00826276"/>
    <w:rsid w:val="008455BF"/>
    <w:rsid w:val="00850FBF"/>
    <w:rsid w:val="008918BE"/>
    <w:rsid w:val="008B2691"/>
    <w:rsid w:val="008B736F"/>
    <w:rsid w:val="009071B7"/>
    <w:rsid w:val="00927214"/>
    <w:rsid w:val="009A451E"/>
    <w:rsid w:val="009B2286"/>
    <w:rsid w:val="009B2A5A"/>
    <w:rsid w:val="009B3C86"/>
    <w:rsid w:val="009D2AAE"/>
    <w:rsid w:val="009F0868"/>
    <w:rsid w:val="009F2674"/>
    <w:rsid w:val="00A16599"/>
    <w:rsid w:val="00A936C4"/>
    <w:rsid w:val="00AD2BB8"/>
    <w:rsid w:val="00B00424"/>
    <w:rsid w:val="00B402FF"/>
    <w:rsid w:val="00B553F7"/>
    <w:rsid w:val="00B60AFC"/>
    <w:rsid w:val="00B67810"/>
    <w:rsid w:val="00B742E1"/>
    <w:rsid w:val="00BA3B6B"/>
    <w:rsid w:val="00BD5D66"/>
    <w:rsid w:val="00BD6547"/>
    <w:rsid w:val="00BE6E4C"/>
    <w:rsid w:val="00C61B96"/>
    <w:rsid w:val="00CA2320"/>
    <w:rsid w:val="00CA5648"/>
    <w:rsid w:val="00CC0253"/>
    <w:rsid w:val="00CE3D91"/>
    <w:rsid w:val="00CE5B6A"/>
    <w:rsid w:val="00D144CD"/>
    <w:rsid w:val="00D17546"/>
    <w:rsid w:val="00D37157"/>
    <w:rsid w:val="00D5641A"/>
    <w:rsid w:val="00DA2D77"/>
    <w:rsid w:val="00DB52E1"/>
    <w:rsid w:val="00DC3D2C"/>
    <w:rsid w:val="00DC5EF8"/>
    <w:rsid w:val="00E451CB"/>
    <w:rsid w:val="00E84E51"/>
    <w:rsid w:val="00E86C35"/>
    <w:rsid w:val="00E92E76"/>
    <w:rsid w:val="00E971B9"/>
    <w:rsid w:val="00EB28F3"/>
    <w:rsid w:val="00F12FDC"/>
    <w:rsid w:val="00F176C6"/>
    <w:rsid w:val="00F43B12"/>
    <w:rsid w:val="00F4403F"/>
    <w:rsid w:val="00F518B0"/>
    <w:rsid w:val="00F602EA"/>
    <w:rsid w:val="00F70F32"/>
    <w:rsid w:val="00F715CC"/>
    <w:rsid w:val="00F8420B"/>
    <w:rsid w:val="00F90D4B"/>
    <w:rsid w:val="00FB7CEB"/>
    <w:rsid w:val="00FF7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71F77F"/>
  <w15:docId w15:val="{1D11EDA4-5059-4963-B02D-2CD42E67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1E"/>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eastAsia="da-DK"/>
    </w:rPr>
  </w:style>
  <w:style w:type="paragraph" w:styleId="Overskrift1">
    <w:name w:val="heading 1"/>
    <w:aliases w:val="Main heading,Kapitel"/>
    <w:basedOn w:val="Normal"/>
    <w:next w:val="Normal"/>
    <w:link w:val="Overskrift1Tegn"/>
    <w:qFormat/>
    <w:rsid w:val="009A451E"/>
    <w:pPr>
      <w:keepNext/>
      <w:numPr>
        <w:numId w:val="2"/>
      </w:numPr>
      <w:tabs>
        <w:tab w:val="clear" w:pos="1134"/>
        <w:tab w:val="clear" w:pos="1701"/>
      </w:tabs>
      <w:spacing w:before="240" w:after="160" w:line="312" w:lineRule="auto"/>
      <w:outlineLvl w:val="0"/>
    </w:pPr>
    <w:rPr>
      <w:b/>
      <w:caps/>
    </w:rPr>
  </w:style>
  <w:style w:type="paragraph" w:styleId="Overskrift2">
    <w:name w:val="heading 2"/>
    <w:aliases w:val="Heading,Afsnit"/>
    <w:basedOn w:val="Normal"/>
    <w:next w:val="Normal"/>
    <w:link w:val="Overskrift2Tegn"/>
    <w:qFormat/>
    <w:rsid w:val="009A451E"/>
    <w:pPr>
      <w:keepNext/>
      <w:numPr>
        <w:ilvl w:val="1"/>
        <w:numId w:val="2"/>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9A451E"/>
    <w:pPr>
      <w:keepNext/>
      <w:numPr>
        <w:ilvl w:val="2"/>
        <w:numId w:val="2"/>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aliases w:val="Sub / Sub Heading,Underunderafsnit"/>
    <w:basedOn w:val="Normal"/>
    <w:next w:val="Normal"/>
    <w:link w:val="Overskrift4Tegn"/>
    <w:qFormat/>
    <w:rsid w:val="009A451E"/>
    <w:pPr>
      <w:keepNext/>
      <w:numPr>
        <w:ilvl w:val="3"/>
        <w:numId w:val="2"/>
      </w:numPr>
      <w:tabs>
        <w:tab w:val="clear" w:pos="567"/>
        <w:tab w:val="clear" w:pos="1134"/>
        <w:tab w:val="clear" w:pos="1701"/>
      </w:tabs>
      <w:spacing w:before="240" w:after="160" w:line="312" w:lineRule="auto"/>
      <w:outlineLvl w:val="3"/>
    </w:pPr>
    <w:rPr>
      <w:i/>
      <w:szCs w:val="28"/>
    </w:rPr>
  </w:style>
  <w:style w:type="paragraph" w:styleId="Overskrift5">
    <w:name w:val="heading 5"/>
    <w:aliases w:val="Sub / Sub / Sub Heading"/>
    <w:basedOn w:val="Normal"/>
    <w:next w:val="Normal"/>
    <w:link w:val="Overskrift5Tegn"/>
    <w:unhideWhenUsed/>
    <w:qFormat/>
    <w:rsid w:val="00E971B9"/>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9"/>
    <w:qFormat/>
    <w:rsid w:val="009071B7"/>
    <w:pPr>
      <w:tabs>
        <w:tab w:val="clear" w:pos="567"/>
        <w:tab w:val="clear" w:pos="1134"/>
        <w:tab w:val="clear" w:pos="1701"/>
        <w:tab w:val="num" w:pos="1152"/>
      </w:tabs>
      <w:overflowPunct/>
      <w:autoSpaceDE/>
      <w:autoSpaceDN/>
      <w:adjustRightInd/>
      <w:spacing w:before="240" w:after="60"/>
      <w:ind w:left="1152" w:hanging="1152"/>
      <w:textAlignment w:val="auto"/>
      <w:outlineLvl w:val="5"/>
    </w:pPr>
    <w:rPr>
      <w:rFonts w:ascii="Times New Roman" w:hAnsi="Times New Roman"/>
      <w:b/>
      <w:spacing w:val="6"/>
      <w:sz w:val="22"/>
      <w:szCs w:val="22"/>
    </w:rPr>
  </w:style>
  <w:style w:type="paragraph" w:styleId="Overskrift7">
    <w:name w:val="heading 7"/>
    <w:basedOn w:val="Normal"/>
    <w:next w:val="Normal"/>
    <w:link w:val="Overskrift7Tegn"/>
    <w:uiPriority w:val="99"/>
    <w:qFormat/>
    <w:rsid w:val="009071B7"/>
    <w:pPr>
      <w:tabs>
        <w:tab w:val="clear" w:pos="567"/>
        <w:tab w:val="clear" w:pos="1134"/>
        <w:tab w:val="clear" w:pos="1701"/>
        <w:tab w:val="num" w:pos="1296"/>
      </w:tabs>
      <w:overflowPunct/>
      <w:autoSpaceDE/>
      <w:autoSpaceDN/>
      <w:adjustRightInd/>
      <w:spacing w:before="240" w:after="60"/>
      <w:ind w:left="1296" w:hanging="1296"/>
      <w:textAlignment w:val="auto"/>
      <w:outlineLvl w:val="6"/>
    </w:pPr>
    <w:rPr>
      <w:rFonts w:ascii="Times New Roman" w:hAnsi="Times New Roman"/>
      <w:bCs w:val="0"/>
      <w:spacing w:val="6"/>
      <w:sz w:val="24"/>
      <w:szCs w:val="24"/>
    </w:rPr>
  </w:style>
  <w:style w:type="paragraph" w:styleId="Overskrift8">
    <w:name w:val="heading 8"/>
    <w:basedOn w:val="Normal"/>
    <w:next w:val="Normal"/>
    <w:link w:val="Overskrift8Tegn"/>
    <w:uiPriority w:val="99"/>
    <w:qFormat/>
    <w:rsid w:val="009071B7"/>
    <w:pPr>
      <w:tabs>
        <w:tab w:val="clear" w:pos="567"/>
        <w:tab w:val="clear" w:pos="1134"/>
        <w:tab w:val="clear" w:pos="1701"/>
        <w:tab w:val="num" w:pos="1440"/>
      </w:tabs>
      <w:overflowPunct/>
      <w:autoSpaceDE/>
      <w:autoSpaceDN/>
      <w:adjustRightInd/>
      <w:spacing w:before="240" w:after="60"/>
      <w:ind w:left="1440" w:hanging="1440"/>
      <w:textAlignment w:val="auto"/>
      <w:outlineLvl w:val="7"/>
    </w:pPr>
    <w:rPr>
      <w:rFonts w:ascii="Times New Roman" w:hAnsi="Times New Roman"/>
      <w:bCs w:val="0"/>
      <w:i/>
      <w:iCs/>
      <w:spacing w:val="6"/>
      <w:sz w:val="24"/>
      <w:szCs w:val="24"/>
    </w:rPr>
  </w:style>
  <w:style w:type="paragraph" w:styleId="Overskrift9">
    <w:name w:val="heading 9"/>
    <w:basedOn w:val="Normal"/>
    <w:next w:val="Normal"/>
    <w:link w:val="Overskrift9Tegn"/>
    <w:uiPriority w:val="99"/>
    <w:qFormat/>
    <w:rsid w:val="009A451E"/>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apitel Tegn"/>
    <w:basedOn w:val="Standardskrifttypeiafsnit"/>
    <w:link w:val="Overskrift1"/>
    <w:rsid w:val="009A451E"/>
    <w:rPr>
      <w:rFonts w:ascii="Tahoma" w:eastAsia="Times New Roman" w:hAnsi="Tahoma" w:cs="Times New Roman"/>
      <w:b/>
      <w:bCs/>
      <w:caps/>
      <w:spacing w:val="10"/>
      <w:sz w:val="20"/>
      <w:szCs w:val="20"/>
      <w:lang w:eastAsia="da-DK"/>
    </w:rPr>
  </w:style>
  <w:style w:type="character" w:customStyle="1" w:styleId="Overskrift2Tegn">
    <w:name w:val="Overskrift 2 Tegn"/>
    <w:aliases w:val="Heading Tegn,Afsnit Tegn"/>
    <w:basedOn w:val="Standardskrifttypeiafsnit"/>
    <w:link w:val="Overskrift2"/>
    <w:rsid w:val="009A451E"/>
    <w:rPr>
      <w:rFonts w:ascii="Tahoma" w:eastAsia="Times New Roman" w:hAnsi="Tahoma" w:cs="Times New Roman"/>
      <w:b/>
      <w:iCs/>
      <w:spacing w:val="10"/>
      <w:sz w:val="20"/>
      <w:szCs w:val="28"/>
      <w:lang w:eastAsia="da-DK"/>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9A451E"/>
    <w:rPr>
      <w:rFonts w:ascii="Tahoma" w:eastAsia="Times New Roman" w:hAnsi="Tahoma" w:cs="Times New Roman"/>
      <w:spacing w:val="10"/>
      <w:sz w:val="20"/>
      <w:szCs w:val="26"/>
      <w:u w:val="single"/>
      <w:lang w:eastAsia="da-DK"/>
    </w:rPr>
  </w:style>
  <w:style w:type="character" w:customStyle="1" w:styleId="Overskrift4Tegn">
    <w:name w:val="Overskrift 4 Tegn"/>
    <w:aliases w:val="Sub / Sub Heading Tegn,Underunderafsnit Tegn"/>
    <w:basedOn w:val="Standardskrifttypeiafsnit"/>
    <w:link w:val="Overskrift4"/>
    <w:rsid w:val="009A451E"/>
    <w:rPr>
      <w:rFonts w:ascii="Tahoma" w:eastAsia="Times New Roman" w:hAnsi="Tahoma" w:cs="Times New Roman"/>
      <w:bCs/>
      <w:i/>
      <w:spacing w:val="10"/>
      <w:sz w:val="20"/>
      <w:szCs w:val="28"/>
      <w:lang w:eastAsia="da-DK"/>
    </w:rPr>
  </w:style>
  <w:style w:type="character" w:customStyle="1" w:styleId="Overskrift9Tegn">
    <w:name w:val="Overskrift 9 Tegn"/>
    <w:basedOn w:val="Standardskrifttypeiafsnit"/>
    <w:link w:val="Overskrift9"/>
    <w:rsid w:val="009A451E"/>
    <w:rPr>
      <w:rFonts w:ascii="Tahoma" w:eastAsia="Times New Roman" w:hAnsi="Tahoma" w:cs="Arial"/>
      <w:bCs/>
      <w:sz w:val="27"/>
      <w:lang w:eastAsia="da-DK"/>
    </w:rPr>
  </w:style>
  <w:style w:type="paragraph" w:styleId="Opstilling-punkttegn2">
    <w:name w:val="List Bullet 2"/>
    <w:basedOn w:val="Normal"/>
    <w:autoRedefine/>
    <w:rsid w:val="009A451E"/>
    <w:pPr>
      <w:numPr>
        <w:numId w:val="1"/>
      </w:numPr>
    </w:pPr>
    <w:rPr>
      <w:i/>
    </w:rPr>
  </w:style>
  <w:style w:type="paragraph" w:styleId="Indholdsfortegnelse1">
    <w:name w:val="toc 1"/>
    <w:basedOn w:val="Normal"/>
    <w:next w:val="Normal"/>
    <w:uiPriority w:val="39"/>
    <w:rsid w:val="003175D0"/>
    <w:pPr>
      <w:tabs>
        <w:tab w:val="clear" w:pos="1134"/>
        <w:tab w:val="clear" w:pos="1701"/>
        <w:tab w:val="right" w:leader="dot" w:pos="8823"/>
      </w:tabs>
      <w:spacing w:line="348" w:lineRule="auto"/>
      <w:ind w:left="567" w:right="567" w:hanging="567"/>
      <w:jc w:val="left"/>
    </w:pPr>
    <w:rPr>
      <w:rFonts w:ascii="Times New Roman" w:hAnsi="Times New Roman"/>
      <w:caps/>
      <w:spacing w:val="0"/>
      <w:sz w:val="19"/>
    </w:rPr>
  </w:style>
  <w:style w:type="paragraph" w:styleId="Indholdsfortegnelse2">
    <w:name w:val="toc 2"/>
    <w:basedOn w:val="Normal"/>
    <w:next w:val="Normal"/>
    <w:uiPriority w:val="39"/>
    <w:rsid w:val="003175D0"/>
    <w:pPr>
      <w:tabs>
        <w:tab w:val="clear" w:pos="567"/>
        <w:tab w:val="clear" w:pos="1134"/>
        <w:tab w:val="clear" w:pos="1701"/>
        <w:tab w:val="left" w:pos="1276"/>
        <w:tab w:val="right" w:leader="dot" w:pos="8823"/>
      </w:tabs>
      <w:spacing w:line="348" w:lineRule="auto"/>
      <w:ind w:left="1276" w:right="567" w:hanging="709"/>
      <w:jc w:val="left"/>
    </w:pPr>
    <w:rPr>
      <w:rFonts w:ascii="Times New Roman" w:hAnsi="Times New Roman"/>
      <w:noProof/>
      <w:spacing w:val="0"/>
      <w:sz w:val="19"/>
    </w:rPr>
  </w:style>
  <w:style w:type="paragraph" w:customStyle="1" w:styleId="Listeafsnit1">
    <w:name w:val="Listeafsnit1"/>
    <w:basedOn w:val="Normal"/>
    <w:rsid w:val="003175D0"/>
    <w:pPr>
      <w:spacing w:line="300" w:lineRule="exact"/>
      <w:ind w:left="720"/>
      <w:contextualSpacing/>
    </w:pPr>
    <w:rPr>
      <w:rFonts w:ascii="Times New Roman" w:hAnsi="Times New Roman"/>
      <w:spacing w:val="0"/>
      <w:sz w:val="23"/>
    </w:rPr>
  </w:style>
  <w:style w:type="character" w:styleId="Hyperlink">
    <w:name w:val="Hyperlink"/>
    <w:basedOn w:val="Standardskrifttypeiafsnit"/>
    <w:uiPriority w:val="99"/>
    <w:rsid w:val="003175D0"/>
    <w:rPr>
      <w:rFonts w:cs="Times New Roman"/>
      <w:color w:val="0000FF"/>
      <w:u w:val="single"/>
    </w:rPr>
  </w:style>
  <w:style w:type="paragraph" w:styleId="Sidefod">
    <w:name w:val="footer"/>
    <w:basedOn w:val="Normal"/>
    <w:link w:val="SidefodTegn"/>
    <w:uiPriority w:val="99"/>
    <w:rsid w:val="003175D0"/>
    <w:pPr>
      <w:tabs>
        <w:tab w:val="clear" w:pos="567"/>
        <w:tab w:val="clear" w:pos="1134"/>
        <w:tab w:val="clear" w:pos="1701"/>
        <w:tab w:val="center" w:pos="4819"/>
        <w:tab w:val="right" w:pos="9638"/>
      </w:tabs>
      <w:spacing w:line="300" w:lineRule="exact"/>
    </w:pPr>
    <w:rPr>
      <w:rFonts w:ascii="Times New Roman" w:hAnsi="Times New Roman"/>
      <w:spacing w:val="0"/>
      <w:sz w:val="23"/>
    </w:rPr>
  </w:style>
  <w:style w:type="character" w:customStyle="1" w:styleId="SidefodTegn">
    <w:name w:val="Sidefod Tegn"/>
    <w:basedOn w:val="Standardskrifttypeiafsnit"/>
    <w:link w:val="Sidefod"/>
    <w:uiPriority w:val="99"/>
    <w:rsid w:val="003175D0"/>
    <w:rPr>
      <w:rFonts w:ascii="Times New Roman" w:eastAsia="Times New Roman" w:hAnsi="Times New Roman" w:cs="Times New Roman"/>
      <w:bCs/>
      <w:sz w:val="23"/>
      <w:szCs w:val="20"/>
      <w:lang w:eastAsia="da-DK"/>
    </w:rPr>
  </w:style>
  <w:style w:type="character" w:styleId="Sidetal">
    <w:name w:val="page number"/>
    <w:basedOn w:val="Standardskrifttypeiafsnit"/>
    <w:rsid w:val="003175D0"/>
  </w:style>
  <w:style w:type="paragraph" w:styleId="Opstilling-punkttegn">
    <w:name w:val="List Bullet"/>
    <w:basedOn w:val="Normal"/>
    <w:autoRedefine/>
    <w:rsid w:val="003175D0"/>
    <w:pPr>
      <w:numPr>
        <w:numId w:val="3"/>
      </w:numPr>
      <w:spacing w:line="300" w:lineRule="exact"/>
    </w:pPr>
    <w:rPr>
      <w:rFonts w:ascii="Times New Roman" w:hAnsi="Times New Roman"/>
      <w:spacing w:val="0"/>
      <w:sz w:val="23"/>
    </w:rPr>
  </w:style>
  <w:style w:type="paragraph" w:customStyle="1" w:styleId="Vejledningsoverskrift">
    <w:name w:val="Vejledningsoverskrift"/>
    <w:basedOn w:val="Normal"/>
    <w:autoRedefine/>
    <w:qFormat/>
    <w:rsid w:val="003175D0"/>
    <w:pPr>
      <w:spacing w:line="300" w:lineRule="exact"/>
    </w:pPr>
    <w:rPr>
      <w:i/>
      <w:spacing w:val="0"/>
      <w:sz w:val="22"/>
      <w:u w:val="single"/>
    </w:rPr>
  </w:style>
  <w:style w:type="paragraph" w:customStyle="1" w:styleId="Vejledningstekst">
    <w:name w:val="Vejledningstekst"/>
    <w:basedOn w:val="Normal"/>
    <w:autoRedefine/>
    <w:qFormat/>
    <w:rsid w:val="003175D0"/>
    <w:pPr>
      <w:tabs>
        <w:tab w:val="clear" w:pos="567"/>
        <w:tab w:val="left" w:pos="0"/>
      </w:tabs>
      <w:spacing w:line="300" w:lineRule="exact"/>
    </w:pPr>
    <w:rPr>
      <w:rFonts w:cs="Tahoma"/>
      <w:i/>
      <w:spacing w:val="0"/>
      <w:sz w:val="22"/>
      <w:szCs w:val="22"/>
    </w:rPr>
  </w:style>
  <w:style w:type="paragraph" w:customStyle="1" w:styleId="Bilagstitel">
    <w:name w:val="Bilagstitel"/>
    <w:basedOn w:val="Overskrift1"/>
    <w:rsid w:val="003175D0"/>
    <w:pPr>
      <w:numPr>
        <w:numId w:val="0"/>
      </w:numPr>
      <w:tabs>
        <w:tab w:val="left" w:pos="426"/>
      </w:tabs>
      <w:spacing w:before="0" w:line="240" w:lineRule="auto"/>
    </w:pPr>
    <w:rPr>
      <w:caps w:val="0"/>
      <w:spacing w:val="0"/>
      <w:sz w:val="32"/>
    </w:rPr>
  </w:style>
  <w:style w:type="paragraph" w:styleId="Sidehoved">
    <w:name w:val="header"/>
    <w:basedOn w:val="Normal"/>
    <w:link w:val="SidehovedTegn"/>
    <w:uiPriority w:val="99"/>
    <w:unhideWhenUsed/>
    <w:rsid w:val="00DA2D77"/>
    <w:pPr>
      <w:tabs>
        <w:tab w:val="clear" w:pos="567"/>
        <w:tab w:val="clear" w:pos="1134"/>
        <w:tab w:val="clear" w:pos="1701"/>
        <w:tab w:val="center" w:pos="4819"/>
        <w:tab w:val="right" w:pos="9638"/>
      </w:tabs>
      <w:spacing w:line="240" w:lineRule="auto"/>
    </w:pPr>
  </w:style>
  <w:style w:type="character" w:customStyle="1" w:styleId="SidehovedTegn">
    <w:name w:val="Sidehoved Tegn"/>
    <w:basedOn w:val="Standardskrifttypeiafsnit"/>
    <w:link w:val="Sidehoved"/>
    <w:uiPriority w:val="99"/>
    <w:rsid w:val="00DA2D77"/>
    <w:rPr>
      <w:rFonts w:ascii="Tahoma" w:eastAsia="Times New Roman" w:hAnsi="Tahoma" w:cs="Times New Roman"/>
      <w:bCs/>
      <w:spacing w:val="10"/>
      <w:sz w:val="20"/>
      <w:szCs w:val="20"/>
      <w:lang w:eastAsia="da-DK"/>
    </w:rPr>
  </w:style>
  <w:style w:type="paragraph" w:styleId="Titel">
    <w:name w:val="Title"/>
    <w:basedOn w:val="Normal"/>
    <w:link w:val="TitelTegn"/>
    <w:qFormat/>
    <w:rsid w:val="005D0135"/>
    <w:pPr>
      <w:keepNext/>
      <w:spacing w:after="240" w:line="240" w:lineRule="auto"/>
      <w:jc w:val="left"/>
    </w:pPr>
    <w:rPr>
      <w:rFonts w:ascii="Times New Roman" w:hAnsi="Times New Roman" w:cs="Arial"/>
      <w:spacing w:val="0"/>
      <w:sz w:val="44"/>
      <w:szCs w:val="32"/>
    </w:rPr>
  </w:style>
  <w:style w:type="character" w:customStyle="1" w:styleId="TitelTegn">
    <w:name w:val="Titel Tegn"/>
    <w:basedOn w:val="Standardskrifttypeiafsnit"/>
    <w:link w:val="Titel"/>
    <w:rsid w:val="005D0135"/>
    <w:rPr>
      <w:rFonts w:ascii="Times New Roman" w:eastAsia="Times New Roman" w:hAnsi="Times New Roman" w:cs="Arial"/>
      <w:bCs/>
      <w:sz w:val="44"/>
      <w:szCs w:val="32"/>
      <w:lang w:eastAsia="da-DK"/>
    </w:rPr>
  </w:style>
  <w:style w:type="paragraph" w:customStyle="1" w:styleId="Tableheading">
    <w:name w:val="Table heading"/>
    <w:basedOn w:val="Normal"/>
    <w:qFormat/>
    <w:rsid w:val="005D0135"/>
    <w:pPr>
      <w:spacing w:line="300" w:lineRule="exact"/>
    </w:pPr>
    <w:rPr>
      <w:rFonts w:cs="Tahoma"/>
      <w:i/>
      <w:spacing w:val="0"/>
      <w:sz w:val="22"/>
      <w:szCs w:val="22"/>
    </w:rPr>
  </w:style>
  <w:style w:type="paragraph" w:styleId="Indholdsfortegnelse3">
    <w:name w:val="toc 3"/>
    <w:basedOn w:val="Normal"/>
    <w:next w:val="Normal"/>
    <w:autoRedefine/>
    <w:uiPriority w:val="39"/>
    <w:unhideWhenUsed/>
    <w:rsid w:val="00E971B9"/>
    <w:pPr>
      <w:tabs>
        <w:tab w:val="clear" w:pos="567"/>
        <w:tab w:val="clear" w:pos="1134"/>
        <w:tab w:val="clear" w:pos="1701"/>
      </w:tabs>
      <w:spacing w:after="100"/>
      <w:ind w:left="400"/>
    </w:pPr>
  </w:style>
  <w:style w:type="paragraph" w:customStyle="1" w:styleId="Vejledningsoverskriftniveau2">
    <w:name w:val="Vejledningsoverskrift niveau 2"/>
    <w:basedOn w:val="Overskrift5"/>
    <w:qFormat/>
    <w:rsid w:val="00E971B9"/>
    <w:pPr>
      <w:keepLines w:val="0"/>
      <w:spacing w:before="240" w:after="60" w:line="300" w:lineRule="exact"/>
    </w:pPr>
    <w:rPr>
      <w:rFonts w:ascii="Tahoma" w:eastAsia="Times New Roman" w:hAnsi="Tahoma" w:cs="Tahoma"/>
      <w:b/>
      <w:iCs/>
      <w:color w:val="auto"/>
      <w:spacing w:val="0"/>
      <w:sz w:val="22"/>
      <w:szCs w:val="22"/>
    </w:rPr>
  </w:style>
  <w:style w:type="character" w:customStyle="1" w:styleId="Overskrift5Tegn">
    <w:name w:val="Overskrift 5 Tegn"/>
    <w:aliases w:val="Sub / Sub / Sub Heading Tegn"/>
    <w:basedOn w:val="Standardskrifttypeiafsnit"/>
    <w:link w:val="Overskrift5"/>
    <w:uiPriority w:val="9"/>
    <w:semiHidden/>
    <w:rsid w:val="00E971B9"/>
    <w:rPr>
      <w:rFonts w:asciiTheme="majorHAnsi" w:eastAsiaTheme="majorEastAsia" w:hAnsiTheme="majorHAnsi" w:cstheme="majorBidi"/>
      <w:bCs/>
      <w:color w:val="2E74B5" w:themeColor="accent1" w:themeShade="BF"/>
      <w:spacing w:val="10"/>
      <w:sz w:val="20"/>
      <w:szCs w:val="20"/>
      <w:lang w:eastAsia="da-DK"/>
    </w:rPr>
  </w:style>
  <w:style w:type="paragraph" w:styleId="Indholdsfortegnelse4">
    <w:name w:val="toc 4"/>
    <w:basedOn w:val="Normal"/>
    <w:next w:val="Normal"/>
    <w:autoRedefine/>
    <w:uiPriority w:val="39"/>
    <w:unhideWhenUsed/>
    <w:rsid w:val="008455BF"/>
    <w:pPr>
      <w:tabs>
        <w:tab w:val="clear" w:pos="567"/>
        <w:tab w:val="clear" w:pos="1134"/>
        <w:tab w:val="clear" w:pos="1701"/>
      </w:tabs>
      <w:spacing w:after="100"/>
      <w:ind w:left="600"/>
    </w:pPr>
  </w:style>
  <w:style w:type="character" w:styleId="Kommentarhenvisning">
    <w:name w:val="annotation reference"/>
    <w:basedOn w:val="Standardskrifttypeiafsnit"/>
    <w:rsid w:val="00040B6C"/>
    <w:rPr>
      <w:rFonts w:cs="Times New Roman"/>
      <w:sz w:val="16"/>
      <w:szCs w:val="16"/>
    </w:rPr>
  </w:style>
  <w:style w:type="paragraph" w:styleId="NormalWeb">
    <w:name w:val="Normal (Web)"/>
    <w:basedOn w:val="Normal"/>
    <w:uiPriority w:val="99"/>
    <w:unhideWhenUsed/>
    <w:rsid w:val="003E29C1"/>
    <w:pPr>
      <w:tabs>
        <w:tab w:val="clear" w:pos="567"/>
        <w:tab w:val="clear" w:pos="1134"/>
        <w:tab w:val="clear" w:pos="1701"/>
      </w:tabs>
      <w:overflowPunct/>
      <w:autoSpaceDE/>
      <w:autoSpaceDN/>
      <w:adjustRightInd/>
      <w:spacing w:before="100" w:beforeAutospacing="1" w:after="100" w:afterAutospacing="1" w:line="240" w:lineRule="auto"/>
      <w:jc w:val="left"/>
      <w:textAlignment w:val="auto"/>
    </w:pPr>
    <w:rPr>
      <w:rFonts w:ascii="Times New Roman" w:hAnsi="Times New Roman"/>
      <w:bCs w:val="0"/>
      <w:spacing w:val="0"/>
      <w:sz w:val="24"/>
      <w:szCs w:val="24"/>
    </w:rPr>
  </w:style>
  <w:style w:type="paragraph" w:styleId="Listeafsnit">
    <w:name w:val="List Paragraph"/>
    <w:basedOn w:val="Normal"/>
    <w:uiPriority w:val="34"/>
    <w:qFormat/>
    <w:rsid w:val="0052609A"/>
    <w:pPr>
      <w:tabs>
        <w:tab w:val="clear" w:pos="567"/>
        <w:tab w:val="clear" w:pos="1134"/>
        <w:tab w:val="clear" w:pos="1701"/>
      </w:tabs>
      <w:overflowPunct/>
      <w:autoSpaceDE/>
      <w:autoSpaceDN/>
      <w:adjustRightInd/>
      <w:spacing w:line="300" w:lineRule="exact"/>
      <w:ind w:left="720"/>
      <w:contextualSpacing/>
      <w:jc w:val="left"/>
      <w:textAlignment w:val="auto"/>
    </w:pPr>
    <w:rPr>
      <w:rFonts w:ascii="Verdana" w:hAnsi="Verdana"/>
      <w:bCs w:val="0"/>
      <w:spacing w:val="0"/>
      <w:szCs w:val="24"/>
      <w:lang w:eastAsia="en-US"/>
    </w:rPr>
  </w:style>
  <w:style w:type="paragraph" w:styleId="Kommentartekst">
    <w:name w:val="annotation text"/>
    <w:basedOn w:val="Normal"/>
    <w:link w:val="KommentartekstTegn"/>
    <w:uiPriority w:val="99"/>
    <w:semiHidden/>
    <w:unhideWhenUsed/>
    <w:rsid w:val="00391BE3"/>
    <w:pPr>
      <w:spacing w:line="240" w:lineRule="auto"/>
    </w:pPr>
  </w:style>
  <w:style w:type="character" w:customStyle="1" w:styleId="KommentartekstTegn">
    <w:name w:val="Kommentartekst Tegn"/>
    <w:basedOn w:val="Standardskrifttypeiafsnit"/>
    <w:link w:val="Kommentartekst"/>
    <w:uiPriority w:val="99"/>
    <w:semiHidden/>
    <w:rsid w:val="00391BE3"/>
    <w:rPr>
      <w:rFonts w:ascii="Tahoma" w:eastAsia="Times New Roman" w:hAnsi="Tahoma" w:cs="Times New Roman"/>
      <w:bCs/>
      <w:spacing w:val="10"/>
      <w:sz w:val="20"/>
      <w:szCs w:val="20"/>
      <w:lang w:eastAsia="da-DK"/>
    </w:rPr>
  </w:style>
  <w:style w:type="paragraph" w:styleId="Kommentaremne">
    <w:name w:val="annotation subject"/>
    <w:basedOn w:val="Kommentartekst"/>
    <w:next w:val="Kommentartekst"/>
    <w:link w:val="KommentaremneTegn"/>
    <w:uiPriority w:val="99"/>
    <w:semiHidden/>
    <w:unhideWhenUsed/>
    <w:rsid w:val="00391BE3"/>
    <w:rPr>
      <w:b/>
    </w:rPr>
  </w:style>
  <w:style w:type="character" w:customStyle="1" w:styleId="KommentaremneTegn">
    <w:name w:val="Kommentaremne Tegn"/>
    <w:basedOn w:val="KommentartekstTegn"/>
    <w:link w:val="Kommentaremne"/>
    <w:uiPriority w:val="99"/>
    <w:semiHidden/>
    <w:rsid w:val="00391BE3"/>
    <w:rPr>
      <w:rFonts w:ascii="Tahoma" w:eastAsia="Times New Roman" w:hAnsi="Tahoma" w:cs="Times New Roman"/>
      <w:b/>
      <w:bCs/>
      <w:spacing w:val="10"/>
      <w:sz w:val="20"/>
      <w:szCs w:val="20"/>
      <w:lang w:eastAsia="da-DK"/>
    </w:rPr>
  </w:style>
  <w:style w:type="paragraph" w:styleId="Markeringsbobletekst">
    <w:name w:val="Balloon Text"/>
    <w:basedOn w:val="Normal"/>
    <w:link w:val="MarkeringsbobletekstTegn"/>
    <w:uiPriority w:val="99"/>
    <w:semiHidden/>
    <w:unhideWhenUsed/>
    <w:rsid w:val="00391BE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1BE3"/>
    <w:rPr>
      <w:rFonts w:ascii="Segoe UI" w:eastAsia="Times New Roman" w:hAnsi="Segoe UI" w:cs="Segoe UI"/>
      <w:bCs/>
      <w:spacing w:val="10"/>
      <w:sz w:val="18"/>
      <w:szCs w:val="18"/>
      <w:lang w:eastAsia="da-DK"/>
    </w:rPr>
  </w:style>
  <w:style w:type="character" w:customStyle="1" w:styleId="Overskrift6Tegn">
    <w:name w:val="Overskrift 6 Tegn"/>
    <w:basedOn w:val="Standardskrifttypeiafsnit"/>
    <w:link w:val="Overskrift6"/>
    <w:uiPriority w:val="99"/>
    <w:rsid w:val="009071B7"/>
    <w:rPr>
      <w:rFonts w:ascii="Times New Roman" w:eastAsia="Times New Roman" w:hAnsi="Times New Roman" w:cs="Times New Roman"/>
      <w:b/>
      <w:bCs/>
      <w:spacing w:val="6"/>
      <w:lang w:eastAsia="da-DK"/>
    </w:rPr>
  </w:style>
  <w:style w:type="character" w:customStyle="1" w:styleId="Overskrift7Tegn">
    <w:name w:val="Overskrift 7 Tegn"/>
    <w:basedOn w:val="Standardskrifttypeiafsnit"/>
    <w:link w:val="Overskrift7"/>
    <w:uiPriority w:val="99"/>
    <w:rsid w:val="009071B7"/>
    <w:rPr>
      <w:rFonts w:ascii="Times New Roman" w:eastAsia="Times New Roman" w:hAnsi="Times New Roman" w:cs="Times New Roman"/>
      <w:spacing w:val="6"/>
      <w:sz w:val="24"/>
      <w:szCs w:val="24"/>
      <w:lang w:eastAsia="da-DK"/>
    </w:rPr>
  </w:style>
  <w:style w:type="character" w:customStyle="1" w:styleId="Overskrift8Tegn">
    <w:name w:val="Overskrift 8 Tegn"/>
    <w:basedOn w:val="Standardskrifttypeiafsnit"/>
    <w:link w:val="Overskrift8"/>
    <w:uiPriority w:val="99"/>
    <w:rsid w:val="009071B7"/>
    <w:rPr>
      <w:rFonts w:ascii="Times New Roman" w:eastAsia="Times New Roman" w:hAnsi="Times New Roman" w:cs="Times New Roman"/>
      <w:i/>
      <w:iCs/>
      <w:spacing w:val="6"/>
      <w:sz w:val="24"/>
      <w:szCs w:val="24"/>
      <w:lang w:eastAsia="da-DK"/>
    </w:rPr>
  </w:style>
  <w:style w:type="character" w:styleId="Pladsholdertekst">
    <w:name w:val="Placeholder Text"/>
    <w:basedOn w:val="Standardskrifttypeiafsnit"/>
    <w:uiPriority w:val="99"/>
    <w:semiHidden/>
    <w:rsid w:val="00F715CC"/>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03417">
      <w:bodyDiv w:val="1"/>
      <w:marLeft w:val="0"/>
      <w:marRight w:val="0"/>
      <w:marTop w:val="0"/>
      <w:marBottom w:val="0"/>
      <w:divBdr>
        <w:top w:val="none" w:sz="0" w:space="0" w:color="auto"/>
        <w:left w:val="none" w:sz="0" w:space="0" w:color="auto"/>
        <w:bottom w:val="none" w:sz="0" w:space="0" w:color="auto"/>
        <w:right w:val="none" w:sz="0" w:space="0" w:color="auto"/>
      </w:divBdr>
    </w:div>
    <w:div w:id="18581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0A58-6489-4B05-B2FC-DDFCDF80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1061</Words>
  <Characters>6478</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Folketinget</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Herstrup Henriksen</dc:creator>
  <cp:keywords/>
  <dc:description/>
  <cp:lastModifiedBy>Lene Herstrup Henriksen</cp:lastModifiedBy>
  <cp:revision>2</cp:revision>
  <cp:lastPrinted>2016-12-05T08:56:00Z</cp:lastPrinted>
  <dcterms:created xsi:type="dcterms:W3CDTF">2016-12-15T11:01:00Z</dcterms:created>
  <dcterms:modified xsi:type="dcterms:W3CDTF">2016-12-15T11:01:00Z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